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091" w:rsidRDefault="00B21D4F" w:rsidP="00B21D4F">
      <w:pPr>
        <w:ind w:leftChars="-50" w:left="-105" w:rightChars="-50" w:right="-105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2021</w:t>
      </w:r>
      <w:r>
        <w:rPr>
          <w:rFonts w:ascii="方正小标宋简体" w:eastAsia="方正小标宋简体" w:hint="eastAsia"/>
          <w:sz w:val="44"/>
          <w:szCs w:val="44"/>
        </w:rPr>
        <w:t>年度洞口县机关事务服务中心整体支出</w:t>
      </w:r>
    </w:p>
    <w:p w:rsidR="00C67091" w:rsidRDefault="00B21D4F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绩效评价报告</w:t>
      </w:r>
    </w:p>
    <w:p w:rsidR="00C67091" w:rsidRDefault="00C67091">
      <w:pPr>
        <w:ind w:firstLineChars="200" w:firstLine="600"/>
        <w:rPr>
          <w:sz w:val="30"/>
          <w:szCs w:val="30"/>
        </w:rPr>
      </w:pPr>
    </w:p>
    <w:p w:rsidR="00C67091" w:rsidRDefault="00B21D4F">
      <w:pPr>
        <w:ind w:firstLineChars="200" w:firstLine="602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一、部门概况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（一）基本情况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洞口县机关事务服务中心位于洞口县文昌街道桔城西路</w:t>
      </w:r>
      <w:r>
        <w:rPr>
          <w:rFonts w:hint="eastAsia"/>
          <w:sz w:val="30"/>
          <w:szCs w:val="30"/>
        </w:rPr>
        <w:t>248</w:t>
      </w:r>
      <w:r>
        <w:rPr>
          <w:rFonts w:hint="eastAsia"/>
          <w:sz w:val="30"/>
          <w:szCs w:val="30"/>
        </w:rPr>
        <w:t>号党政机关大院内。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洞口县机关事务服务中心现属全额拨款事业单位，隶属洞口县委管理。现有职工</w:t>
      </w:r>
      <w:r>
        <w:rPr>
          <w:rFonts w:hint="eastAsia"/>
          <w:sz w:val="30"/>
          <w:szCs w:val="30"/>
        </w:rPr>
        <w:t>22</w:t>
      </w:r>
      <w:r>
        <w:rPr>
          <w:rFonts w:hint="eastAsia"/>
          <w:sz w:val="30"/>
          <w:szCs w:val="30"/>
        </w:rPr>
        <w:t>人，其中在职人员</w:t>
      </w:r>
      <w:r>
        <w:rPr>
          <w:rFonts w:hint="eastAsia"/>
          <w:sz w:val="30"/>
          <w:szCs w:val="30"/>
        </w:rPr>
        <w:t>22</w:t>
      </w:r>
      <w:r>
        <w:rPr>
          <w:rFonts w:hint="eastAsia"/>
          <w:sz w:val="30"/>
          <w:szCs w:val="30"/>
        </w:rPr>
        <w:t>人，退休人员</w:t>
      </w:r>
      <w:r>
        <w:rPr>
          <w:rFonts w:hint="eastAsia"/>
          <w:sz w:val="30"/>
          <w:szCs w:val="30"/>
        </w:rPr>
        <w:t>0</w:t>
      </w:r>
      <w:r>
        <w:rPr>
          <w:rFonts w:hint="eastAsia"/>
          <w:sz w:val="30"/>
          <w:szCs w:val="30"/>
        </w:rPr>
        <w:t>人。</w:t>
      </w:r>
      <w:bookmarkStart w:id="0" w:name="_GoBack"/>
      <w:bookmarkEnd w:id="0"/>
      <w:r>
        <w:rPr>
          <w:rFonts w:hint="eastAsia"/>
          <w:sz w:val="30"/>
          <w:szCs w:val="30"/>
        </w:rPr>
        <w:t>内设综合股、财务股、接待服务股、公务用车事务股、办公用房事务股、后勤服务股。无下辖机构。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单位的主要职能是：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1</w:t>
      </w:r>
      <w:r>
        <w:rPr>
          <w:rFonts w:hint="eastAsia"/>
          <w:sz w:val="30"/>
          <w:szCs w:val="30"/>
        </w:rPr>
        <w:t>、为全县机关事务管理工作提供服务保障；拟订机关事务服务工作的规章制度并组织实施。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</w:t>
      </w:r>
      <w:r>
        <w:rPr>
          <w:rFonts w:hint="eastAsia"/>
          <w:sz w:val="30"/>
          <w:szCs w:val="30"/>
        </w:rPr>
        <w:t>、负责全县行政事业单位办公用房调剂、配置、维修、处置和使用监管等方面的事务性工作。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3</w:t>
      </w:r>
      <w:r>
        <w:rPr>
          <w:rFonts w:hint="eastAsia"/>
          <w:sz w:val="30"/>
          <w:szCs w:val="30"/>
        </w:rPr>
        <w:t>、负责全县行政事业单位公务用车的编制、配备、更新、具体处置以及公务用车经费管理等相关事务性工作；负责全县公务用车服务平台的建设、监管、运营等事务性工作。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4</w:t>
      </w:r>
      <w:r>
        <w:rPr>
          <w:rFonts w:hint="eastAsia"/>
          <w:sz w:val="30"/>
          <w:szCs w:val="30"/>
        </w:rPr>
        <w:t>、负责县委、县人大、县政府、县政协重要会议的服务保障等工作；负责县委、县政府交办的来宾接待、会议接待服务工</w:t>
      </w:r>
      <w:r>
        <w:rPr>
          <w:rFonts w:hint="eastAsia"/>
          <w:sz w:val="30"/>
          <w:szCs w:val="30"/>
        </w:rPr>
        <w:lastRenderedPageBreak/>
        <w:t>作。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5</w:t>
      </w:r>
      <w:r>
        <w:rPr>
          <w:rFonts w:hint="eastAsia"/>
          <w:sz w:val="30"/>
          <w:szCs w:val="30"/>
        </w:rPr>
        <w:t>、承担全县后勤体制改革相关事务性工作；组织实施全县机关后勤员工培训工作。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6</w:t>
      </w:r>
      <w:r>
        <w:rPr>
          <w:rFonts w:hint="eastAsia"/>
          <w:sz w:val="30"/>
          <w:szCs w:val="30"/>
        </w:rPr>
        <w:t>、负责县委机关食堂的服务管理工作；负责县委大院内办公区办公用房、水电、环境卫生</w:t>
      </w:r>
      <w:r>
        <w:rPr>
          <w:rFonts w:hint="eastAsia"/>
          <w:sz w:val="30"/>
          <w:szCs w:val="30"/>
        </w:rPr>
        <w:t>、绿化、安全保卫、社会治安综合治理、消防、交通秩序、车辆管理等服务管理工作；负责县人民大会场日常使用、检修等工作。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7</w:t>
      </w:r>
      <w:r>
        <w:rPr>
          <w:rFonts w:hint="eastAsia"/>
          <w:sz w:val="30"/>
          <w:szCs w:val="30"/>
        </w:rPr>
        <w:t>、承办县委、县政府交办的其它事项。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（二）资金支出管理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</w:t>
      </w:r>
      <w:r>
        <w:rPr>
          <w:rFonts w:hint="eastAsia"/>
          <w:sz w:val="30"/>
          <w:szCs w:val="30"/>
        </w:rPr>
        <w:t>1</w:t>
      </w:r>
      <w:r>
        <w:rPr>
          <w:rFonts w:hint="eastAsia"/>
          <w:sz w:val="30"/>
          <w:szCs w:val="30"/>
        </w:rPr>
        <w:t>）报账人员必须严格执行财经纪律和财务制度。应根据真实、合法、完整、手续齐全的原始凭证办理收付手续，并将办理后的原始凭证移交会计人员。各项开支报销必须注明时间、地点、人物、事由及相关附件。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</w:t>
      </w:r>
      <w:r>
        <w:rPr>
          <w:rFonts w:hint="eastAsia"/>
          <w:sz w:val="30"/>
          <w:szCs w:val="30"/>
        </w:rPr>
        <w:t>2</w:t>
      </w:r>
      <w:r>
        <w:rPr>
          <w:rFonts w:hint="eastAsia"/>
          <w:sz w:val="30"/>
          <w:szCs w:val="30"/>
        </w:rPr>
        <w:t>）实行财务支出一笔审批制度。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</w:t>
      </w:r>
      <w:r>
        <w:rPr>
          <w:rFonts w:hint="eastAsia"/>
          <w:sz w:val="30"/>
          <w:szCs w:val="30"/>
        </w:rPr>
        <w:t>3</w:t>
      </w:r>
      <w:r>
        <w:rPr>
          <w:rFonts w:hint="eastAsia"/>
          <w:sz w:val="30"/>
          <w:szCs w:val="30"/>
        </w:rPr>
        <w:t>）办公用品由综合股统一编制采购计划，经分管领导审批同意后购买，并负责保管、分发。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</w:t>
      </w:r>
      <w:r>
        <w:rPr>
          <w:rFonts w:hint="eastAsia"/>
          <w:sz w:val="30"/>
          <w:szCs w:val="30"/>
        </w:rPr>
        <w:t>4</w:t>
      </w:r>
      <w:r>
        <w:rPr>
          <w:rFonts w:hint="eastAsia"/>
          <w:sz w:val="30"/>
          <w:szCs w:val="30"/>
        </w:rPr>
        <w:t>）大额采购，必须经领导</w:t>
      </w:r>
      <w:r>
        <w:rPr>
          <w:rFonts w:hint="eastAsia"/>
          <w:sz w:val="30"/>
          <w:szCs w:val="30"/>
        </w:rPr>
        <w:t>班子集体讨论，并按规定履行政府采购手续。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</w:t>
      </w:r>
      <w:r>
        <w:rPr>
          <w:rFonts w:hint="eastAsia"/>
          <w:sz w:val="30"/>
          <w:szCs w:val="30"/>
        </w:rPr>
        <w:t>5</w:t>
      </w:r>
      <w:r>
        <w:rPr>
          <w:rFonts w:hint="eastAsia"/>
          <w:sz w:val="30"/>
          <w:szCs w:val="30"/>
        </w:rPr>
        <w:t>）工作人员外出考察学习，办理公务，必须持有上级有关文件或电话通知记录，经主要领导同意，费用实行一次一报制度，非上级安排的进修学习、费用一律自理。</w:t>
      </w:r>
    </w:p>
    <w:p w:rsidR="00C67091" w:rsidRDefault="00B21D4F">
      <w:pPr>
        <w:ind w:firstLineChars="200" w:firstLine="602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二、部门整体支出管理及使用情况：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lastRenderedPageBreak/>
        <w:t>（一）基本支出情况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基本支出用于保障单位正常运转、完成日常工作任务而发生的支出，包括人员经费和公用经费。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我单位</w:t>
      </w: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年预算指标数为</w:t>
      </w:r>
      <w:r>
        <w:rPr>
          <w:rFonts w:hint="eastAsia"/>
          <w:sz w:val="30"/>
          <w:szCs w:val="30"/>
        </w:rPr>
        <w:t>181.24</w:t>
      </w:r>
      <w:r>
        <w:rPr>
          <w:rFonts w:hint="eastAsia"/>
          <w:sz w:val="30"/>
          <w:szCs w:val="30"/>
        </w:rPr>
        <w:t>万元，实际安排到单位的指标为</w:t>
      </w:r>
      <w:r>
        <w:rPr>
          <w:rFonts w:hint="eastAsia"/>
          <w:sz w:val="30"/>
          <w:szCs w:val="30"/>
        </w:rPr>
        <w:t>647.80</w:t>
      </w:r>
      <w:r>
        <w:rPr>
          <w:rFonts w:hint="eastAsia"/>
          <w:sz w:val="30"/>
          <w:szCs w:val="30"/>
        </w:rPr>
        <w:t>万元。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年年初预算批复的基本支出为</w:t>
      </w:r>
      <w:r>
        <w:rPr>
          <w:rFonts w:hint="eastAsia"/>
          <w:sz w:val="30"/>
          <w:szCs w:val="30"/>
        </w:rPr>
        <w:t>181.24</w:t>
      </w:r>
      <w:r>
        <w:rPr>
          <w:rFonts w:hint="eastAsia"/>
          <w:sz w:val="30"/>
          <w:szCs w:val="30"/>
        </w:rPr>
        <w:t>万元。</w:t>
      </w: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年决算基本支出</w:t>
      </w:r>
      <w:r>
        <w:rPr>
          <w:rFonts w:hint="eastAsia"/>
          <w:sz w:val="30"/>
          <w:szCs w:val="30"/>
        </w:rPr>
        <w:t>647.80</w:t>
      </w:r>
      <w:r>
        <w:rPr>
          <w:rFonts w:hint="eastAsia"/>
          <w:sz w:val="30"/>
          <w:szCs w:val="30"/>
        </w:rPr>
        <w:t>万元，</w:t>
      </w:r>
      <w:r>
        <w:rPr>
          <w:rFonts w:hint="eastAsia"/>
          <w:sz w:val="30"/>
          <w:szCs w:val="30"/>
        </w:rPr>
        <w:t>其中：工资福利支出</w:t>
      </w:r>
      <w:r>
        <w:rPr>
          <w:sz w:val="30"/>
          <w:szCs w:val="30"/>
        </w:rPr>
        <w:t>208.14</w:t>
      </w:r>
      <w:r>
        <w:rPr>
          <w:rFonts w:hint="eastAsia"/>
          <w:sz w:val="30"/>
          <w:szCs w:val="30"/>
        </w:rPr>
        <w:t>万元，商品和服务支出</w:t>
      </w:r>
      <w:r>
        <w:rPr>
          <w:sz w:val="30"/>
          <w:szCs w:val="30"/>
        </w:rPr>
        <w:t>369.65</w:t>
      </w:r>
      <w:r>
        <w:rPr>
          <w:rFonts w:hint="eastAsia"/>
          <w:sz w:val="30"/>
          <w:szCs w:val="30"/>
        </w:rPr>
        <w:t>万元，对个人和家庭的补助支出</w:t>
      </w:r>
      <w:r>
        <w:rPr>
          <w:sz w:val="30"/>
          <w:szCs w:val="30"/>
        </w:rPr>
        <w:t>0.04</w:t>
      </w:r>
      <w:r>
        <w:rPr>
          <w:rFonts w:hint="eastAsia"/>
          <w:sz w:val="30"/>
          <w:szCs w:val="30"/>
        </w:rPr>
        <w:t>万元。决算数与年初预算指标对比，基本差异</w:t>
      </w:r>
      <w:r>
        <w:rPr>
          <w:rFonts w:hint="eastAsia"/>
          <w:sz w:val="30"/>
          <w:szCs w:val="30"/>
        </w:rPr>
        <w:t>466.56</w:t>
      </w:r>
      <w:r>
        <w:rPr>
          <w:rFonts w:hint="eastAsia"/>
          <w:sz w:val="30"/>
          <w:szCs w:val="30"/>
        </w:rPr>
        <w:t>万元，其中工资福利支出差异</w:t>
      </w:r>
      <w:r>
        <w:rPr>
          <w:rFonts w:hint="eastAsia"/>
          <w:sz w:val="30"/>
          <w:szCs w:val="30"/>
        </w:rPr>
        <w:t>70.07</w:t>
      </w:r>
      <w:r>
        <w:rPr>
          <w:rFonts w:hint="eastAsia"/>
          <w:sz w:val="30"/>
          <w:szCs w:val="30"/>
        </w:rPr>
        <w:t>万元，主要原因为工资普调、新增人员、年终绩效等；商品和服务支出差异为</w:t>
      </w:r>
      <w:r>
        <w:rPr>
          <w:rFonts w:hint="eastAsia"/>
          <w:sz w:val="30"/>
          <w:szCs w:val="30"/>
        </w:rPr>
        <w:t>323.52</w:t>
      </w:r>
      <w:r>
        <w:rPr>
          <w:rFonts w:hint="eastAsia"/>
          <w:sz w:val="30"/>
          <w:szCs w:val="30"/>
        </w:rPr>
        <w:t>万元，主要原因为地方外事费、机关大院保安费、机关食堂工人工资等未计入本单位预算的专项支出，及未做预算的机关大院维修费等；其他资本性支出主要是为公车平台换购车辆等。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（二）“三公”经费情况</w:t>
      </w:r>
    </w:p>
    <w:p w:rsidR="00C67091" w:rsidRDefault="00B21D4F">
      <w:pPr>
        <w:spacing w:line="360" w:lineRule="auto"/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全年决算支出“三公”经费</w:t>
      </w:r>
      <w:r>
        <w:rPr>
          <w:rFonts w:hint="eastAsia"/>
          <w:sz w:val="30"/>
          <w:szCs w:val="30"/>
        </w:rPr>
        <w:t>89.96</w:t>
      </w:r>
      <w:r>
        <w:rPr>
          <w:rFonts w:hint="eastAsia"/>
          <w:sz w:val="30"/>
          <w:szCs w:val="30"/>
        </w:rPr>
        <w:t>万元，其中公务接待费</w:t>
      </w:r>
      <w:r>
        <w:rPr>
          <w:rFonts w:hint="eastAsia"/>
          <w:sz w:val="30"/>
          <w:szCs w:val="30"/>
        </w:rPr>
        <w:t>79.84</w:t>
      </w:r>
      <w:r>
        <w:rPr>
          <w:rFonts w:hint="eastAsia"/>
          <w:sz w:val="30"/>
          <w:szCs w:val="30"/>
        </w:rPr>
        <w:t>万元、公务用车购置及运行维护费</w:t>
      </w:r>
      <w:r>
        <w:rPr>
          <w:rFonts w:hint="eastAsia"/>
          <w:sz w:val="30"/>
          <w:szCs w:val="30"/>
        </w:rPr>
        <w:t>10.12</w:t>
      </w:r>
      <w:r>
        <w:rPr>
          <w:rFonts w:hint="eastAsia"/>
          <w:sz w:val="30"/>
          <w:szCs w:val="30"/>
        </w:rPr>
        <w:t>万元。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1</w:t>
      </w:r>
      <w:r>
        <w:rPr>
          <w:rFonts w:hint="eastAsia"/>
          <w:sz w:val="30"/>
          <w:szCs w:val="30"/>
        </w:rPr>
        <w:t>、公务接待费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年公务接待费为</w:t>
      </w:r>
      <w:r>
        <w:rPr>
          <w:rFonts w:hint="eastAsia"/>
          <w:sz w:val="30"/>
          <w:szCs w:val="30"/>
        </w:rPr>
        <w:t>79.84</w:t>
      </w:r>
      <w:r>
        <w:rPr>
          <w:rFonts w:hint="eastAsia"/>
          <w:sz w:val="30"/>
          <w:szCs w:val="30"/>
        </w:rPr>
        <w:t>万元，较上年度节约</w:t>
      </w:r>
      <w:r>
        <w:rPr>
          <w:rFonts w:hint="eastAsia"/>
          <w:sz w:val="30"/>
          <w:szCs w:val="30"/>
        </w:rPr>
        <w:t>9.95</w:t>
      </w:r>
      <w:r>
        <w:rPr>
          <w:rFonts w:hint="eastAsia"/>
          <w:sz w:val="30"/>
          <w:szCs w:val="30"/>
        </w:rPr>
        <w:t>万元。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</w:t>
      </w:r>
      <w:r>
        <w:rPr>
          <w:rFonts w:hint="eastAsia"/>
          <w:sz w:val="30"/>
          <w:szCs w:val="30"/>
        </w:rPr>
        <w:t>、公务用车购置及运行维护费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年单位实有车辆</w:t>
      </w:r>
      <w:r>
        <w:rPr>
          <w:rFonts w:hint="eastAsia"/>
          <w:sz w:val="30"/>
          <w:szCs w:val="30"/>
        </w:rPr>
        <w:t>2</w:t>
      </w:r>
      <w:r>
        <w:rPr>
          <w:rFonts w:hint="eastAsia"/>
          <w:sz w:val="30"/>
          <w:szCs w:val="30"/>
        </w:rPr>
        <w:t>辆，其中公共预算财政拨款开支运行维护费的公务用车保有量为</w:t>
      </w:r>
      <w:r>
        <w:rPr>
          <w:rFonts w:hint="eastAsia"/>
          <w:sz w:val="30"/>
          <w:szCs w:val="30"/>
        </w:rPr>
        <w:t>2</w:t>
      </w:r>
      <w:r>
        <w:rPr>
          <w:rFonts w:hint="eastAsia"/>
          <w:sz w:val="30"/>
          <w:szCs w:val="30"/>
        </w:rPr>
        <w:t>辆。其中：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lastRenderedPageBreak/>
        <w:t>（</w:t>
      </w:r>
      <w:r>
        <w:rPr>
          <w:rFonts w:hint="eastAsia"/>
          <w:sz w:val="30"/>
          <w:szCs w:val="30"/>
        </w:rPr>
        <w:t>1</w:t>
      </w:r>
      <w:r>
        <w:rPr>
          <w:rFonts w:hint="eastAsia"/>
          <w:sz w:val="30"/>
          <w:szCs w:val="30"/>
        </w:rPr>
        <w:t>）公务用车运行维护费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年的公务车运行维护费为</w:t>
      </w:r>
      <w:r>
        <w:rPr>
          <w:rFonts w:hint="eastAsia"/>
          <w:sz w:val="30"/>
          <w:szCs w:val="30"/>
        </w:rPr>
        <w:t>10.12</w:t>
      </w:r>
      <w:r>
        <w:rPr>
          <w:rFonts w:hint="eastAsia"/>
          <w:sz w:val="30"/>
          <w:szCs w:val="30"/>
        </w:rPr>
        <w:t>万元，</w:t>
      </w:r>
      <w:r>
        <w:rPr>
          <w:rFonts w:hint="eastAsia"/>
          <w:sz w:val="30"/>
          <w:szCs w:val="30"/>
        </w:rPr>
        <w:t>2020</w:t>
      </w:r>
      <w:r>
        <w:rPr>
          <w:rFonts w:hint="eastAsia"/>
          <w:sz w:val="30"/>
          <w:szCs w:val="30"/>
        </w:rPr>
        <w:t>年度公务车运行维护费</w:t>
      </w:r>
      <w:r>
        <w:rPr>
          <w:rFonts w:hint="eastAsia"/>
          <w:sz w:val="30"/>
          <w:szCs w:val="30"/>
        </w:rPr>
        <w:t>8.54</w:t>
      </w:r>
      <w:r>
        <w:rPr>
          <w:rFonts w:hint="eastAsia"/>
          <w:sz w:val="30"/>
          <w:szCs w:val="30"/>
        </w:rPr>
        <w:t>万元，较上年增加</w:t>
      </w:r>
      <w:r>
        <w:rPr>
          <w:rFonts w:hint="eastAsia"/>
          <w:sz w:val="30"/>
          <w:szCs w:val="30"/>
        </w:rPr>
        <w:t>1.58</w:t>
      </w:r>
      <w:r>
        <w:rPr>
          <w:rFonts w:hint="eastAsia"/>
          <w:sz w:val="30"/>
          <w:szCs w:val="30"/>
        </w:rPr>
        <w:t>万元，原因是车辆大修。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</w:t>
      </w:r>
      <w:r>
        <w:rPr>
          <w:rFonts w:hint="eastAsia"/>
          <w:sz w:val="30"/>
          <w:szCs w:val="30"/>
        </w:rPr>
        <w:t>1</w:t>
      </w:r>
      <w:r>
        <w:rPr>
          <w:rFonts w:hint="eastAsia"/>
          <w:sz w:val="30"/>
          <w:szCs w:val="30"/>
        </w:rPr>
        <w:t>）公务用车购置费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年本单位购置公车</w:t>
      </w:r>
      <w:r>
        <w:rPr>
          <w:rFonts w:hint="eastAsia"/>
          <w:sz w:val="30"/>
          <w:szCs w:val="30"/>
        </w:rPr>
        <w:t>0</w:t>
      </w:r>
      <w:r>
        <w:rPr>
          <w:rFonts w:hint="eastAsia"/>
          <w:sz w:val="30"/>
          <w:szCs w:val="30"/>
        </w:rPr>
        <w:t>辆，耗资</w:t>
      </w:r>
      <w:r>
        <w:rPr>
          <w:rFonts w:hint="eastAsia"/>
          <w:sz w:val="30"/>
          <w:szCs w:val="30"/>
        </w:rPr>
        <w:t>0.00</w:t>
      </w:r>
      <w:r>
        <w:rPr>
          <w:rFonts w:hint="eastAsia"/>
          <w:sz w:val="30"/>
          <w:szCs w:val="30"/>
        </w:rPr>
        <w:t>万元。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（三）基本支出———公用经费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年初批复预算的公用经费为</w:t>
      </w:r>
      <w:r>
        <w:rPr>
          <w:rFonts w:hint="eastAsia"/>
          <w:sz w:val="30"/>
          <w:szCs w:val="30"/>
        </w:rPr>
        <w:t>46.13</w:t>
      </w:r>
      <w:r>
        <w:rPr>
          <w:rFonts w:hint="eastAsia"/>
          <w:sz w:val="30"/>
          <w:szCs w:val="30"/>
        </w:rPr>
        <w:t>万元，全年决算公用经费支出为</w:t>
      </w:r>
      <w:r>
        <w:rPr>
          <w:rFonts w:hint="eastAsia"/>
          <w:sz w:val="30"/>
          <w:szCs w:val="30"/>
        </w:rPr>
        <w:t>439.62</w:t>
      </w:r>
      <w:r>
        <w:rPr>
          <w:rFonts w:hint="eastAsia"/>
          <w:sz w:val="30"/>
          <w:szCs w:val="30"/>
        </w:rPr>
        <w:t>万元。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（三）绩效评价工作情况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根据《关于开展</w:t>
      </w:r>
      <w:r>
        <w:rPr>
          <w:rFonts w:hint="eastAsia"/>
          <w:sz w:val="30"/>
          <w:szCs w:val="30"/>
        </w:rPr>
        <w:t>2022</w:t>
      </w:r>
      <w:r>
        <w:rPr>
          <w:rFonts w:hint="eastAsia"/>
          <w:sz w:val="30"/>
          <w:szCs w:val="30"/>
        </w:rPr>
        <w:t>年度各预算单位部门整体支出绩效自评价工作的通知》（洞财绩【</w:t>
      </w:r>
      <w:r>
        <w:rPr>
          <w:rFonts w:hint="eastAsia"/>
          <w:sz w:val="30"/>
          <w:szCs w:val="30"/>
        </w:rPr>
        <w:t>2022</w:t>
      </w:r>
      <w:r>
        <w:rPr>
          <w:rFonts w:hint="eastAsia"/>
          <w:sz w:val="30"/>
          <w:szCs w:val="30"/>
        </w:rPr>
        <w:t>】</w:t>
      </w:r>
      <w:r>
        <w:rPr>
          <w:rFonts w:hint="eastAsia"/>
          <w:sz w:val="30"/>
          <w:szCs w:val="30"/>
        </w:rPr>
        <w:t>2</w:t>
      </w:r>
      <w:r>
        <w:rPr>
          <w:rFonts w:hint="eastAsia"/>
          <w:sz w:val="30"/>
          <w:szCs w:val="30"/>
        </w:rPr>
        <w:t>号）文件（正式文件后发），我单位成立了绩效评价工作领导小组，制定了《</w:t>
      </w: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年度财政资金绩效自评方案》，并依据方案组织开展绩效评价工作。评价小组采取座谈等方式听取情况，检查基本支出、项目支出有关账目，收集整理支出相关资料，对绩效自评材料进行分析，形成评价结论。</w:t>
      </w:r>
    </w:p>
    <w:p w:rsidR="00C67091" w:rsidRDefault="00B21D4F">
      <w:pPr>
        <w:ind w:firstLineChars="200" w:firstLine="602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三、部门整体支出绩效情况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2021</w:t>
      </w:r>
      <w:r>
        <w:rPr>
          <w:rFonts w:hint="eastAsia"/>
          <w:sz w:val="30"/>
          <w:szCs w:val="30"/>
        </w:rPr>
        <w:t>年，我单位在上级主管部门领导下，坚持稳中求进、改革创新、积极作为，突出抓改革强监管促发展，各方面工作稳步推进，根据我场制定的</w:t>
      </w:r>
      <w:r>
        <w:rPr>
          <w:rFonts w:hint="eastAsia"/>
          <w:sz w:val="30"/>
          <w:szCs w:val="30"/>
        </w:rPr>
        <w:t>《部门整体支出绩效评价自评分值表》评分，得分为</w:t>
      </w:r>
      <w:r>
        <w:rPr>
          <w:rFonts w:hint="eastAsia"/>
          <w:sz w:val="30"/>
          <w:szCs w:val="30"/>
        </w:rPr>
        <w:t>90</w:t>
      </w:r>
      <w:r>
        <w:rPr>
          <w:rFonts w:hint="eastAsia"/>
          <w:sz w:val="30"/>
          <w:szCs w:val="30"/>
        </w:rPr>
        <w:t>分，财政支出绩效为优秀，主要成绩如下：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lastRenderedPageBreak/>
        <w:t>（一）严格办公用房管理。根据市机关事务管理局相关文件与中共洞口县委办公室《关于进一步做好办公用房清理整改的通知》精神要求，我们对照相关政策解答，认真开展办公用房清理整改工作。通过清理整改，全县共有</w:t>
      </w:r>
      <w:r>
        <w:rPr>
          <w:rFonts w:hint="eastAsia"/>
          <w:sz w:val="30"/>
          <w:szCs w:val="30"/>
        </w:rPr>
        <w:t>89</w:t>
      </w:r>
      <w:r>
        <w:rPr>
          <w:rFonts w:hint="eastAsia"/>
          <w:sz w:val="30"/>
          <w:szCs w:val="30"/>
        </w:rPr>
        <w:t>个行政事业单位上报了办公用房使用情况统计表和平面图，共上报办公用房总面积</w:t>
      </w:r>
      <w:r>
        <w:rPr>
          <w:rFonts w:hint="eastAsia"/>
          <w:sz w:val="30"/>
          <w:szCs w:val="30"/>
        </w:rPr>
        <w:t>46568.94</w:t>
      </w:r>
      <w:r>
        <w:rPr>
          <w:rFonts w:hint="eastAsia"/>
          <w:sz w:val="30"/>
          <w:szCs w:val="30"/>
        </w:rPr>
        <w:t>㎡，服务用房总面积</w:t>
      </w:r>
      <w:r>
        <w:rPr>
          <w:rFonts w:hint="eastAsia"/>
          <w:sz w:val="30"/>
          <w:szCs w:val="30"/>
        </w:rPr>
        <w:t>38922.981</w:t>
      </w:r>
      <w:r>
        <w:rPr>
          <w:rFonts w:hint="eastAsia"/>
          <w:sz w:val="30"/>
          <w:szCs w:val="30"/>
        </w:rPr>
        <w:t>㎡，附属用房总面积</w:t>
      </w:r>
      <w:r>
        <w:rPr>
          <w:rFonts w:hint="eastAsia"/>
          <w:sz w:val="30"/>
          <w:szCs w:val="30"/>
        </w:rPr>
        <w:t>12672.61</w:t>
      </w:r>
      <w:r>
        <w:rPr>
          <w:rFonts w:hint="eastAsia"/>
          <w:sz w:val="30"/>
          <w:szCs w:val="30"/>
        </w:rPr>
        <w:t>㎡，技术业务用房总面积</w:t>
      </w:r>
      <w:r>
        <w:rPr>
          <w:rFonts w:hint="eastAsia"/>
          <w:sz w:val="30"/>
          <w:szCs w:val="30"/>
        </w:rPr>
        <w:t>6007.14</w:t>
      </w:r>
      <w:r>
        <w:rPr>
          <w:rFonts w:hint="eastAsia"/>
          <w:sz w:val="30"/>
          <w:szCs w:val="30"/>
        </w:rPr>
        <w:t>㎡，闲置总面积</w:t>
      </w:r>
      <w:r>
        <w:rPr>
          <w:rFonts w:hint="eastAsia"/>
          <w:sz w:val="30"/>
          <w:szCs w:val="30"/>
        </w:rPr>
        <w:t>3660.46</w:t>
      </w:r>
      <w:r>
        <w:rPr>
          <w:rFonts w:hint="eastAsia"/>
          <w:sz w:val="30"/>
          <w:szCs w:val="30"/>
        </w:rPr>
        <w:t>㎡，共有</w:t>
      </w:r>
      <w:r>
        <w:rPr>
          <w:rFonts w:hint="eastAsia"/>
          <w:sz w:val="30"/>
          <w:szCs w:val="30"/>
        </w:rPr>
        <w:t>10</w:t>
      </w:r>
      <w:r>
        <w:rPr>
          <w:rFonts w:hint="eastAsia"/>
          <w:sz w:val="30"/>
          <w:szCs w:val="30"/>
        </w:rPr>
        <w:t>个单位进行了备案登记。坚持“厉行节约，整合资源”原则，对全县机关单位办公用房进行统筹管理，整合</w:t>
      </w:r>
      <w:r>
        <w:rPr>
          <w:rFonts w:hint="eastAsia"/>
          <w:sz w:val="30"/>
          <w:szCs w:val="30"/>
        </w:rPr>
        <w:t>7</w:t>
      </w:r>
      <w:r>
        <w:rPr>
          <w:rFonts w:hint="eastAsia"/>
          <w:sz w:val="30"/>
          <w:szCs w:val="30"/>
        </w:rPr>
        <w:t>个单位闲置办公用房</w:t>
      </w:r>
      <w:r>
        <w:rPr>
          <w:rFonts w:hint="eastAsia"/>
          <w:sz w:val="30"/>
          <w:szCs w:val="30"/>
        </w:rPr>
        <w:t>115</w:t>
      </w:r>
      <w:r>
        <w:rPr>
          <w:rFonts w:hint="eastAsia"/>
          <w:sz w:val="30"/>
          <w:szCs w:val="30"/>
        </w:rPr>
        <w:t>间，共调整了</w:t>
      </w:r>
      <w:r>
        <w:rPr>
          <w:rFonts w:hint="eastAsia"/>
          <w:sz w:val="30"/>
          <w:szCs w:val="30"/>
        </w:rPr>
        <w:t>14</w:t>
      </w:r>
      <w:r>
        <w:rPr>
          <w:rFonts w:hint="eastAsia"/>
          <w:sz w:val="30"/>
          <w:szCs w:val="30"/>
        </w:rPr>
        <w:t>个单位办公用房，解决了在外租房的机关单位</w:t>
      </w:r>
      <w:r>
        <w:rPr>
          <w:rFonts w:hint="eastAsia"/>
          <w:sz w:val="30"/>
          <w:szCs w:val="30"/>
        </w:rPr>
        <w:t>4</w:t>
      </w:r>
      <w:r>
        <w:rPr>
          <w:rFonts w:hint="eastAsia"/>
          <w:sz w:val="30"/>
          <w:szCs w:val="30"/>
        </w:rPr>
        <w:t>个。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（二）积极完成基础设施维修改造工作。一是及时安排、加班加点、保质保量地完成了机关基础设施日常维修和紧急抢修</w:t>
      </w:r>
      <w:r>
        <w:rPr>
          <w:rFonts w:hint="eastAsia"/>
          <w:sz w:val="30"/>
          <w:szCs w:val="30"/>
        </w:rPr>
        <w:t>40</w:t>
      </w:r>
      <w:r>
        <w:rPr>
          <w:rFonts w:hint="eastAsia"/>
          <w:sz w:val="30"/>
          <w:szCs w:val="30"/>
        </w:rPr>
        <w:t>余次。二是维修改造了</w:t>
      </w:r>
      <w:r>
        <w:rPr>
          <w:rFonts w:hint="eastAsia"/>
          <w:sz w:val="30"/>
          <w:szCs w:val="30"/>
        </w:rPr>
        <w:t>14</w:t>
      </w:r>
      <w:r>
        <w:rPr>
          <w:rFonts w:hint="eastAsia"/>
          <w:sz w:val="30"/>
          <w:szCs w:val="30"/>
        </w:rPr>
        <w:t>号楼中多套破烂不堪的宿舍。三是将大院</w:t>
      </w:r>
      <w:r>
        <w:rPr>
          <w:rFonts w:hint="eastAsia"/>
          <w:sz w:val="30"/>
          <w:szCs w:val="30"/>
        </w:rPr>
        <w:t>3</w:t>
      </w:r>
      <w:r>
        <w:rPr>
          <w:rFonts w:hint="eastAsia"/>
          <w:sz w:val="30"/>
          <w:szCs w:val="30"/>
        </w:rPr>
        <w:t>号楼一楼车库改建为信访接待大厅并交付使用，方便了群众来访。四是将政府楼</w:t>
      </w:r>
      <w:r>
        <w:rPr>
          <w:rFonts w:hint="eastAsia"/>
          <w:sz w:val="30"/>
          <w:szCs w:val="30"/>
        </w:rPr>
        <w:t>1-4</w:t>
      </w:r>
      <w:r>
        <w:rPr>
          <w:rFonts w:hint="eastAsia"/>
          <w:sz w:val="30"/>
          <w:szCs w:val="30"/>
        </w:rPr>
        <w:t>楼的公共卫生间全部装修一新，解决了一直以来的厕所漏水、堵塞的老大难问</w:t>
      </w:r>
      <w:r>
        <w:rPr>
          <w:rFonts w:hint="eastAsia"/>
          <w:sz w:val="30"/>
          <w:szCs w:val="30"/>
        </w:rPr>
        <w:t>题。五是将县委机关大院内两个花坛全部重新设计改建，同时修剪了院内大树的下沉枝与密集枝。现在的机关大院鲜花盛开、草地翠绿、整洁明亮，面貌焕然一新。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（三）提高服务水平，做好公务接待工作。公务接待是一项政治性工作，每项接待任务要确保顺利完成，我们在接待工作中</w:t>
      </w:r>
      <w:r>
        <w:rPr>
          <w:rFonts w:hint="eastAsia"/>
          <w:sz w:val="30"/>
          <w:szCs w:val="30"/>
        </w:rPr>
        <w:lastRenderedPageBreak/>
        <w:t>时刻保持高度的政治意识和责任意识，严格把控接待范围和程序，坚持方便务实、勤俭节约的原则，接待工作与本地文化、特色产品融合，提升公务接待品位，公务接待工作水平得到全面提升。充分发挥了“窗口”作用，获上级领导和各类来宾的一致好评。同时，严格执行财务报帐管理制度，</w:t>
      </w:r>
      <w:r>
        <w:rPr>
          <w:rFonts w:hint="eastAsia"/>
          <w:sz w:val="30"/>
          <w:szCs w:val="30"/>
        </w:rPr>
        <w:t>规范报帐程序，在提升服务水平的同时，做到了接待经费逐年递减。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（四）严把采购关，提高机关食堂服务水平。往年由于食堂经营管理不到位，卫生安全意识淡薄，菜肴花色品种单一、质量品味欠佳，在食堂就餐的人员不足</w:t>
      </w:r>
      <w:r>
        <w:rPr>
          <w:rFonts w:hint="eastAsia"/>
          <w:sz w:val="30"/>
          <w:szCs w:val="30"/>
        </w:rPr>
        <w:t>90</w:t>
      </w:r>
      <w:r>
        <w:rPr>
          <w:rFonts w:hint="eastAsia"/>
          <w:sz w:val="30"/>
          <w:szCs w:val="30"/>
        </w:rPr>
        <w:t>人。今年以来，在机关中心领导的关心和支持下，食堂管理人员和食堂员工积极配合，想方设法，推陈出新，使食堂的服务、卫生、菜肴都有了明显的进步，获得大家一致好评。现在在机关食堂办卡就餐的单位共</w:t>
      </w:r>
      <w:r>
        <w:rPr>
          <w:rFonts w:hint="eastAsia"/>
          <w:sz w:val="30"/>
          <w:szCs w:val="30"/>
        </w:rPr>
        <w:t>20</w:t>
      </w:r>
      <w:r>
        <w:rPr>
          <w:rFonts w:hint="eastAsia"/>
          <w:sz w:val="30"/>
          <w:szCs w:val="30"/>
        </w:rPr>
        <w:t>个，人员</w:t>
      </w:r>
      <w:r>
        <w:rPr>
          <w:rFonts w:hint="eastAsia"/>
          <w:sz w:val="30"/>
          <w:szCs w:val="30"/>
        </w:rPr>
        <w:t>410</w:t>
      </w:r>
      <w:r>
        <w:rPr>
          <w:rFonts w:hint="eastAsia"/>
          <w:sz w:val="30"/>
          <w:szCs w:val="30"/>
        </w:rPr>
        <w:t>人左右（每餐开餐人数增加到了</w:t>
      </w:r>
      <w:r>
        <w:rPr>
          <w:rFonts w:hint="eastAsia"/>
          <w:sz w:val="30"/>
          <w:szCs w:val="30"/>
        </w:rPr>
        <w:t>150</w:t>
      </w:r>
      <w:r>
        <w:rPr>
          <w:rFonts w:hint="eastAsia"/>
          <w:sz w:val="30"/>
          <w:szCs w:val="30"/>
        </w:rPr>
        <w:t>人以上）。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（五）完善管理制度，确保公务用车有规可依，按规运行。根据公</w:t>
      </w:r>
      <w:r>
        <w:rPr>
          <w:rFonts w:hint="eastAsia"/>
          <w:sz w:val="30"/>
          <w:szCs w:val="30"/>
        </w:rPr>
        <w:t>务用车制度改革实施方案的要求，本着安全、准时、周到、节俭、高效的原则，我们强化集中管理、统一调度，通过建章立制，合理安排，抓好服务管理，保证了公务用车集中统一管理顺利进行。建立车辆管理档案，规范了车辆的日常管理。同时严格派车制度。所有公车都安装了北斗卫星定位终端，纳入全省统一信息管理平台。加强对驾驶员的安全培训工作，增强驾驶员的安全意识，要求驾驶员疲劳不驾车、酒后不开车、不开英雄车、不带情绪开车，确保行车安全。今年，公车平台为乡村振兴、防疫、</w:t>
      </w:r>
      <w:r>
        <w:rPr>
          <w:rFonts w:hint="eastAsia"/>
          <w:sz w:val="30"/>
          <w:szCs w:val="30"/>
        </w:rPr>
        <w:lastRenderedPageBreak/>
        <w:t>换届、应急处置等各项重点工作提供了良好的保障服务。</w:t>
      </w:r>
    </w:p>
    <w:p w:rsidR="00C67091" w:rsidRDefault="00B21D4F">
      <w:pPr>
        <w:ind w:firstLineChars="200" w:firstLine="602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四、存在的主要</w:t>
      </w:r>
      <w:r>
        <w:rPr>
          <w:rFonts w:hint="eastAsia"/>
          <w:b/>
          <w:sz w:val="30"/>
          <w:szCs w:val="30"/>
        </w:rPr>
        <w:t>问题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（一）预算执行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根据本次预算评价情况，存在预算绩效申报时，编制的绩效目标不具体，绩效目标未完全细化分解为具体工作任务，部分绩效指标不清晰、可衡量性差。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（二）经费保障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多项经常性工作的经费没有纳入预算，如机关大院保安费、食堂临时工工资、大型维修项目等，一是造成不能及时正常支出，二是造成决算支出大于预算支出。</w:t>
      </w:r>
    </w:p>
    <w:p w:rsidR="00C67091" w:rsidRDefault="00B21D4F">
      <w:pPr>
        <w:ind w:firstLineChars="200" w:firstLine="602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五、进措施和有关建议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（一）请财政根据实际情况，提高年初部门预算额度。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（二）进一步堆满绩效目标编制。在编制资金绩效目标时要求指向明确、细化量化、合理可行、相应匹配。</w:t>
      </w:r>
    </w:p>
    <w:p w:rsidR="00C67091" w:rsidRDefault="00B21D4F">
      <w:pPr>
        <w:ind w:firstLineChars="200" w:firstLine="600"/>
        <w:rPr>
          <w:sz w:val="30"/>
          <w:szCs w:val="30"/>
        </w:rPr>
      </w:pPr>
      <w:r>
        <w:rPr>
          <w:rFonts w:hint="eastAsia"/>
          <w:sz w:val="30"/>
          <w:szCs w:val="30"/>
        </w:rPr>
        <w:t>（三）规范账务处理，提高财务信息质量。严格按照《会计法》、《行政事业单位会计制度》、《行政事业单位财务规则》等规定，结合实际情况，科学设置支出科目，规范财务核算，完整披露相关信息。</w:t>
      </w:r>
    </w:p>
    <w:p w:rsidR="00C67091" w:rsidRDefault="00C67091"/>
    <w:sectPr w:rsidR="00C670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B37754"/>
    <w:rsid w:val="00B21D4F"/>
    <w:rsid w:val="00C67091"/>
    <w:rsid w:val="01B3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514</Words>
  <Characters>2935</Characters>
  <Application>Microsoft Office Word</Application>
  <DocSecurity>0</DocSecurity>
  <Lines>24</Lines>
  <Paragraphs>6</Paragraphs>
  <ScaleCrop>false</ScaleCrop>
  <Company>xlc</Company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jxdn</dc:creator>
  <cp:lastModifiedBy>User</cp:lastModifiedBy>
  <cp:revision>2</cp:revision>
  <dcterms:created xsi:type="dcterms:W3CDTF">2023-06-01T01:42:00Z</dcterms:created>
  <dcterms:modified xsi:type="dcterms:W3CDTF">2023-06-01T01:55:00Z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