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填报单位：岳阳市长炼学校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198.20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198.20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198.20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198.20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中小学校舍安全工程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198.20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94.52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205.41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205.41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6.36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46.74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46.74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9.22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12.49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12.49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1.29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10.18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岳阳市长炼学校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139032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岳阳市长炼学校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913"/>
        <w:gridCol w:w="164"/>
        <w:gridCol w:w="889"/>
        <w:gridCol w:w="1144"/>
        <w:gridCol w:w="825"/>
        <w:gridCol w:w="708"/>
        <w:gridCol w:w="800"/>
        <w:gridCol w:w="939"/>
        <w:gridCol w:w="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岳阳市长炼学校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61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81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4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1381.88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1678.20</w:t>
            </w:r>
          </w:p>
        </w:tc>
        <w:tc>
          <w:tcPr>
            <w:tcW w:w="6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1678.20</w:t>
            </w:r>
          </w:p>
        </w:tc>
        <w:tc>
          <w:tcPr>
            <w:tcW w:w="81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4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1678.20</w:t>
            </w:r>
          </w:p>
        </w:tc>
        <w:tc>
          <w:tcPr>
            <w:tcW w:w="81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969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969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81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1.对辖区内适龄中小学生实行教育教学工作；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2.保障教职员工的工资福利待遇，保证学校各项工作顺利开展；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3.开展学校各项工作,控制三公经费支出；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4.保障全体师生安全，提高教学质量，稳定教学秩序。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08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44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7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42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0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落实教师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待遇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落实小学生入学、升学率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保障教职员工工资福利开支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重点工作任务完成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2023年12月31日之前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及时完成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提高教学质量，稳定教学秩序。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持续提升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社会公众满意度</w:t>
            </w: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≥98%</w:t>
            </w: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≤1678.20万元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1678.20万元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26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99分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26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0"/>
      </w:pPr>
    </w:p>
    <w:p>
      <w:pPr>
        <w:pStyle w:val="10"/>
      </w:pPr>
    </w:p>
    <w:p>
      <w:pPr>
        <w:pStyle w:val="1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岳阳市长炼学校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岳阳市长炼学校内设机构包括：内设股室4个，分别为办公室、教务处、政教处、总务处。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2023年末实有人数56人，其中事业人员56人。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1、按照规定标准完成教育教学任务，保证教育教学质量对辖区内适龄中小学生实行教育教学工作。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2、开展学校各项工作。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3、严格管理学校各项开支，控制三公经费支出。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4、保障教职员工的工资福利待遇，保证学校各项工作顺利开展。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5、保障全体师生安全，提高教学质量，稳定教学秩序。</w:t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1.对辖区内适龄中小学生实行教育教学工作；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2.保障教职员工的工资福利待遇，保证学校各项工作顺利开展；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3.开展学校各项工作,控制三公经费支出；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4.保障全体师生安全，提高教学质量，稳定教学秩序。</w:t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2023年决算支出1678.20万元，其中：基本支出1480.00万元，项目支出198.20万元。</w:t>
      </w:r>
    </w:p>
    <w:p>
      <w:pPr>
        <w:pStyle w:val="4"/>
        <w:numPr>
          <w:ilvl w:val="0"/>
          <w:numId w:val="2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2023年全年基本支出1480.00万元，其中：工资福利支出837.65万元、商品和服务支出205.42万元、对个人和家庭的补助433.90万元、债务利息及费用支出0万元、资本性支出0万元、其他支出0万元。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198.20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万元，其中:中小学校舍安全工程198.20万元。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经自评，2023年度我单位部门整体支出绩效评价结论为“优”，自查评分为99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分。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 上公开课和听评课制度化。全年共开出教研课58节，其中行政5节，中高级16节，其他教研课37节。开展全员听评课活动，其中要求校长、教学校长、教务主任，每周听随堂课1-3节，值周行政每周听随堂课2节，每月统计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   2．走出去、请进来—教研动态化。3月组织书法课题组成员20多人赴长沙红星实验小学学习； 4月，选派2名骨干教师赴北京学习，安排骨干教师赴长沙“和美课堂”学习； 8月选派6名骨干教师远赴杭州学习“全书阅读”新理念； 9月邀请岳阳市课改第一人李大航，进行校本培训，并选派40名教师奔赴君山区岳西中学，开展沉浸式跟岗学习；11月， 选派16位教师参加岳阳市“强基”、“壮腰”工程的学习；12月份又与路口中学建立教研联合体，开展毕业学科薄弱科目帮扶计划。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．青蓝工程提升化。开学初，教务和政教分别组织校聘教师和新进教师进行职前培训；安排老带新共计24对师徒结对签约：要求每周师傅听徒弟1节课，并指导徒弟每学期上1堂汇报课，教务处跟踪检查师徒听课情况并定期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．行政班子助力质量提升。继续实行《行政助力中考一对一帮扶》计划，协助初三潜能生定目标，找短板，鼓干劲。37名初三学生参加中考，中考成绩获区中考质量“二等奖”，22人被云溪一中录取，上线率为59.46%。教师业务考试打了个翻身仗，由去年倒数第一变为顺数第一荣获“一等奖”；在2023教育质量监测中，小学组、初中组均获“三等奖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5.搭建多种展示平台，丰富课服形式，提升学生素养。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着力建设书香校园。4月学校组织开展了经典诵读预赛活动，以班级为单位，全校22个班级一个不落。6月举行“诵读经典 快乐成长”活动，以年级组为单位表演大型诵读节目。暑假，将参与湖南省“阅美湖湘”读书活动作为暑假作业，学生参与度高，效果好，被市教体局通报表扬。11月，为期一个月的学校读书科技节，开展了 “书海拾贝”读书笔记展评，阅读展示栏评比。同时，讲故事大赛、好书推荐、征文比赛、书法创意比赛、书香家庭评比等活动，也全面铺开。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课后服务，小学仍按照“4+1”模式（4天作业+1天兴趣），设置玩转科学、机器人、射箭、书法、葫芦丝等22个兴趣班。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六年级学生参与区“云之梦”学科竞赛，获“一等奖11人 优秀率达10%；参加市级建制班合唱比赛荣获三等奖；参加第七届全国青少年书画艺术比赛，8名学生获书法组国家级“优秀奖”。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976376"/>
    <w:multiLevelType w:val="singleLevel"/>
    <w:tmpl w:val="DC97637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32B47A9"/>
    <w:rsid w:val="03AA1A5C"/>
    <w:rsid w:val="03DC1511"/>
    <w:rsid w:val="05375E6B"/>
    <w:rsid w:val="09F45FD8"/>
    <w:rsid w:val="0C791C75"/>
    <w:rsid w:val="11DD21FB"/>
    <w:rsid w:val="12524FF3"/>
    <w:rsid w:val="152C2AC9"/>
    <w:rsid w:val="1711679D"/>
    <w:rsid w:val="186A0D56"/>
    <w:rsid w:val="19544915"/>
    <w:rsid w:val="1D470521"/>
    <w:rsid w:val="1F713AC0"/>
    <w:rsid w:val="20756E2D"/>
    <w:rsid w:val="27D863C0"/>
    <w:rsid w:val="2AB54840"/>
    <w:rsid w:val="2AE61515"/>
    <w:rsid w:val="2D7E77E3"/>
    <w:rsid w:val="2DD67B47"/>
    <w:rsid w:val="320B6A4B"/>
    <w:rsid w:val="38D17A67"/>
    <w:rsid w:val="3DE6565C"/>
    <w:rsid w:val="41203882"/>
    <w:rsid w:val="41265F61"/>
    <w:rsid w:val="42075CA8"/>
    <w:rsid w:val="447A08AC"/>
    <w:rsid w:val="456D6663"/>
    <w:rsid w:val="45795F75"/>
    <w:rsid w:val="48FA4E76"/>
    <w:rsid w:val="4E8B1F67"/>
    <w:rsid w:val="510D0FC2"/>
    <w:rsid w:val="55BA31FE"/>
    <w:rsid w:val="596423C7"/>
    <w:rsid w:val="5B5B0FE0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9C12CD2"/>
    <w:rsid w:val="6B38404F"/>
    <w:rsid w:val="6B8A28E3"/>
    <w:rsid w:val="73C70602"/>
    <w:rsid w:val="76C92F4B"/>
    <w:rsid w:val="785771FF"/>
    <w:rsid w:val="78A50E3F"/>
    <w:rsid w:val="7AAC2882"/>
    <w:rsid w:val="7C582B10"/>
    <w:rsid w:val="7DAD0FE3"/>
    <w:rsid w:val="7DED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2335</Words>
  <Characters>2629</Characters>
  <Lines>1</Lines>
  <Paragraphs>1</Paragraphs>
  <TotalTime>1</TotalTime>
  <ScaleCrop>false</ScaleCrop>
  <LinksUpToDate>false</LinksUpToDate>
  <CharactersWithSpaces>3058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2024-06-22T14:15:23Z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