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826" w:rsidRDefault="00661D68">
      <w:pPr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/>
          <w:sz w:val="28"/>
          <w:szCs w:val="28"/>
        </w:rPr>
        <w:t>附件</w:t>
      </w:r>
      <w:r>
        <w:rPr>
          <w:rFonts w:ascii="Times New Roman" w:eastAsia="仿宋_GB2312" w:hAnsi="Times New Roman" w:cs="Times New Roman"/>
          <w:sz w:val="28"/>
          <w:szCs w:val="28"/>
        </w:rPr>
        <w:t>6</w:t>
      </w:r>
    </w:p>
    <w:p w:rsidR="00E91826" w:rsidRDefault="00E9182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91826" w:rsidRDefault="00E9182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91826" w:rsidRDefault="00E9182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91826" w:rsidRDefault="00E9182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91826" w:rsidRDefault="00661D6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202</w:t>
      </w:r>
      <w:r>
        <w:rPr>
          <w:rFonts w:ascii="Times New Roman" w:hAnsi="Times New Roman" w:cs="Times New Roman" w:hint="eastAsia"/>
          <w:b/>
          <w:sz w:val="48"/>
          <w:szCs w:val="48"/>
        </w:rPr>
        <w:t>2</w:t>
      </w:r>
      <w:r>
        <w:rPr>
          <w:rFonts w:ascii="Times New Roman" w:hAnsi="Times New Roman" w:cs="Times New Roman"/>
          <w:b/>
          <w:sz w:val="48"/>
          <w:szCs w:val="48"/>
        </w:rPr>
        <w:t>年度</w:t>
      </w:r>
      <w:r>
        <w:rPr>
          <w:rFonts w:ascii="Times New Roman" w:hAnsi="Times New Roman" w:cs="Times New Roman" w:hint="eastAsia"/>
          <w:b/>
          <w:sz w:val="48"/>
          <w:szCs w:val="48"/>
        </w:rPr>
        <w:t>澧县融媒体中心</w:t>
      </w:r>
      <w:r>
        <w:rPr>
          <w:rFonts w:ascii="Times New Roman" w:hAnsi="Times New Roman" w:cs="Times New Roman"/>
          <w:b/>
          <w:sz w:val="48"/>
          <w:szCs w:val="48"/>
        </w:rPr>
        <w:t>整体支出</w:t>
      </w:r>
    </w:p>
    <w:p w:rsidR="00E91826" w:rsidRDefault="00661D6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绩效自评报告</w:t>
      </w:r>
    </w:p>
    <w:p w:rsidR="00E91826" w:rsidRDefault="00E91826">
      <w:pPr>
        <w:jc w:val="center"/>
        <w:rPr>
          <w:rFonts w:ascii="Times New Roman" w:eastAsia="仿宋_GB2312" w:hAnsi="Times New Roman" w:cs="Times New Roman"/>
          <w:b/>
          <w:sz w:val="32"/>
          <w:szCs w:val="32"/>
        </w:rPr>
      </w:pPr>
    </w:p>
    <w:p w:rsidR="00E91826" w:rsidRDefault="00E91826">
      <w:pPr>
        <w:jc w:val="center"/>
        <w:rPr>
          <w:rFonts w:ascii="Times New Roman" w:eastAsia="仿宋_GB2312" w:hAnsi="Times New Roman" w:cs="Times New Roman"/>
          <w:b/>
          <w:sz w:val="32"/>
          <w:szCs w:val="32"/>
        </w:rPr>
      </w:pPr>
    </w:p>
    <w:p w:rsidR="00E91826" w:rsidRDefault="00E91826">
      <w:pPr>
        <w:jc w:val="center"/>
        <w:rPr>
          <w:rFonts w:ascii="Times New Roman" w:eastAsia="仿宋_GB2312" w:hAnsi="Times New Roman" w:cs="Times New Roman"/>
          <w:b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661D68">
      <w:pPr>
        <w:jc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                 </w:t>
      </w:r>
      <w:bookmarkStart w:id="0" w:name="_GoBack"/>
      <w:bookmarkEnd w:id="0"/>
      <w:r>
        <w:rPr>
          <w:rFonts w:ascii="Times New Roman" w:eastAsia="仿宋_GB2312" w:hAnsi="Times New Roman" w:cs="Times New Roman"/>
          <w:sz w:val="32"/>
          <w:szCs w:val="32"/>
        </w:rPr>
        <w:t>单位名称：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澧县融媒体中心</w:t>
      </w:r>
    </w:p>
    <w:p w:rsidR="00E91826" w:rsidRDefault="00E91826">
      <w:pPr>
        <w:jc w:val="center"/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jc w:val="center"/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661D68">
      <w:pPr>
        <w:jc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                2023</w:t>
      </w:r>
      <w:r>
        <w:rPr>
          <w:rFonts w:ascii="Times New Roman" w:eastAsia="仿宋_GB2312" w:hAnsi="Times New Roman" w:cs="Times New Roman"/>
          <w:sz w:val="32"/>
          <w:szCs w:val="32"/>
        </w:rPr>
        <w:t>年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6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月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16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日</w:t>
      </w:r>
    </w:p>
    <w:p w:rsidR="00E91826" w:rsidRDefault="00E91826">
      <w:pPr>
        <w:jc w:val="center"/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661D68">
      <w:pPr>
        <w:jc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          </w:t>
      </w: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rPr>
          <w:rFonts w:ascii="Times New Roman" w:eastAsia="仿宋_GB2312" w:hAnsi="Times New Roman" w:cs="Times New Roman"/>
          <w:sz w:val="32"/>
          <w:szCs w:val="32"/>
        </w:rPr>
      </w:pPr>
    </w:p>
    <w:p w:rsidR="00E91826" w:rsidRDefault="00E91826">
      <w:pPr>
        <w:spacing w:line="580" w:lineRule="exact"/>
        <w:jc w:val="center"/>
        <w:rPr>
          <w:rFonts w:ascii="Times New Roman" w:eastAsiaTheme="majorEastAsia" w:hAnsi="Times New Roman" w:cs="Times New Roman"/>
          <w:b/>
          <w:sz w:val="44"/>
          <w:szCs w:val="44"/>
        </w:rPr>
      </w:pPr>
    </w:p>
    <w:p w:rsidR="00E91826" w:rsidRDefault="00661D68">
      <w:pPr>
        <w:spacing w:line="580" w:lineRule="exact"/>
        <w:jc w:val="center"/>
        <w:rPr>
          <w:rFonts w:ascii="Times New Roman" w:eastAsiaTheme="majorEastAsia" w:hAnsi="Times New Roman" w:cs="Times New Roman"/>
          <w:b/>
          <w:sz w:val="44"/>
          <w:szCs w:val="44"/>
        </w:rPr>
      </w:pPr>
      <w:r>
        <w:rPr>
          <w:rFonts w:ascii="Times New Roman" w:eastAsiaTheme="majorEastAsia" w:hAnsi="Times New Roman" w:cs="Times New Roman"/>
          <w:b/>
          <w:sz w:val="44"/>
          <w:szCs w:val="44"/>
        </w:rPr>
        <w:lastRenderedPageBreak/>
        <w:t>202</w:t>
      </w:r>
      <w:r>
        <w:rPr>
          <w:rFonts w:ascii="Times New Roman" w:eastAsiaTheme="majorEastAsia" w:hAnsi="Times New Roman" w:cs="Times New Roman" w:hint="eastAsia"/>
          <w:b/>
          <w:sz w:val="44"/>
          <w:szCs w:val="44"/>
        </w:rPr>
        <w:t>2</w:t>
      </w:r>
      <w:r>
        <w:rPr>
          <w:rFonts w:ascii="Times New Roman" w:eastAsiaTheme="majorEastAsia" w:hAnsiTheme="majorEastAsia" w:cs="Times New Roman"/>
          <w:b/>
          <w:sz w:val="44"/>
          <w:szCs w:val="44"/>
        </w:rPr>
        <w:t>年度</w:t>
      </w:r>
      <w:r>
        <w:rPr>
          <w:rFonts w:ascii="Times New Roman" w:eastAsiaTheme="majorEastAsia" w:hAnsi="Times New Roman" w:cs="Times New Roman" w:hint="eastAsia"/>
          <w:b/>
          <w:sz w:val="44"/>
          <w:szCs w:val="44"/>
        </w:rPr>
        <w:t>澧县融媒体中心</w:t>
      </w:r>
      <w:r>
        <w:rPr>
          <w:rFonts w:ascii="Times New Roman" w:eastAsiaTheme="majorEastAsia" w:hAnsiTheme="majorEastAsia" w:cs="Times New Roman"/>
          <w:b/>
          <w:sz w:val="44"/>
          <w:szCs w:val="44"/>
        </w:rPr>
        <w:t>整体支出</w:t>
      </w:r>
    </w:p>
    <w:p w:rsidR="00E91826" w:rsidRDefault="00661D68">
      <w:pPr>
        <w:spacing w:line="580" w:lineRule="exact"/>
        <w:jc w:val="center"/>
        <w:rPr>
          <w:rFonts w:ascii="Times New Roman" w:eastAsiaTheme="majorEastAsia" w:hAnsi="Times New Roman" w:cs="Times New Roman"/>
          <w:b/>
          <w:sz w:val="44"/>
          <w:szCs w:val="44"/>
        </w:rPr>
      </w:pPr>
      <w:r>
        <w:rPr>
          <w:rFonts w:ascii="Times New Roman" w:eastAsiaTheme="majorEastAsia" w:hAnsiTheme="majorEastAsia" w:cs="Times New Roman"/>
          <w:b/>
          <w:sz w:val="44"/>
          <w:szCs w:val="44"/>
        </w:rPr>
        <w:t>绩效自评报告</w:t>
      </w:r>
    </w:p>
    <w:p w:rsidR="00E91826" w:rsidRDefault="00E91826">
      <w:pPr>
        <w:spacing w:line="580" w:lineRule="exact"/>
        <w:rPr>
          <w:rFonts w:ascii="Times New Roman" w:eastAsia="黑体" w:hAnsi="黑体" w:cs="Times New Roman"/>
          <w:sz w:val="32"/>
          <w:szCs w:val="32"/>
        </w:rPr>
      </w:pPr>
    </w:p>
    <w:p w:rsidR="00E91826" w:rsidRDefault="00661D68">
      <w:pPr>
        <w:spacing w:line="58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黑体" w:cs="Times New Roman"/>
          <w:sz w:val="32"/>
          <w:szCs w:val="32"/>
        </w:rPr>
        <w:t>一、部门（单位）基本情况</w:t>
      </w:r>
    </w:p>
    <w:p w:rsidR="00E91826" w:rsidRDefault="00661D68">
      <w:pPr>
        <w:pStyle w:val="a5"/>
        <w:widowControl/>
        <w:shd w:val="clear" w:color="auto" w:fill="FFFFFF"/>
        <w:spacing w:beforeAutospacing="0" w:after="150" w:afterAutospacing="0" w:line="510" w:lineRule="atLeast"/>
        <w:ind w:firstLineChars="200" w:firstLine="560"/>
        <w:jc w:val="both"/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3D3D3D"/>
          <w:sz w:val="28"/>
          <w:szCs w:val="28"/>
          <w:shd w:val="clear" w:color="auto" w:fill="FFFFFF"/>
        </w:rPr>
        <w:t>澧县融媒体中心属差额拨款的事业单位。单位年末在职人员73人。属于财务独立的一级预算单位。澧县融媒体中心内设综合办公室、党政群工室、计划财务室、宣传指挥室、技术设备室、全媒体采访室、全媒体编辑室、全媒体运营室、安全播出室、广告内控室、网络服务室等11个股室。</w:t>
      </w:r>
      <w:r>
        <w:rPr>
          <w:rFonts w:asciiTheme="minorEastAsia" w:hAnsiTheme="minorEastAsia" w:cstheme="minorEastAsia" w:hint="eastAsia"/>
          <w:color w:val="000000"/>
          <w:sz w:val="28"/>
          <w:szCs w:val="28"/>
          <w:shd w:val="clear" w:color="auto" w:fill="FFFFFF"/>
        </w:rPr>
        <w:t>主要职责是：</w:t>
      </w:r>
    </w:p>
    <w:p w:rsidR="00E91826" w:rsidRDefault="00661D68">
      <w:pPr>
        <w:pStyle w:val="a5"/>
        <w:widowControl/>
        <w:shd w:val="clear" w:color="auto" w:fill="FFFFFF"/>
        <w:spacing w:beforeAutospacing="0" w:afterAutospacing="0" w:line="560" w:lineRule="atLeas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  <w:shd w:val="clear" w:color="auto" w:fill="FFFFFF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  <w:shd w:val="clear" w:color="auto" w:fill="FFFFFF"/>
        </w:rPr>
        <w:t>（一）贯彻落实中央、省、市、县有关融媒体工作的方针、政策，坚持正确的舆论导向，不断提高节目质量和融媒体运营水平，当好党和政府的喉舌，建成主流舆论阵地、综合服务平台、社区信息枢纽、精神文化家园。</w:t>
      </w:r>
    </w:p>
    <w:p w:rsidR="00E91826" w:rsidRDefault="00661D68">
      <w:pPr>
        <w:pStyle w:val="a5"/>
        <w:widowControl/>
        <w:shd w:val="clear" w:color="auto" w:fill="FFFFFF"/>
        <w:spacing w:beforeAutospacing="0" w:afterAutospacing="0" w:line="560" w:lineRule="atLeas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  <w:shd w:val="clear" w:color="auto" w:fill="FFFFFF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  <w:shd w:val="clear" w:color="auto" w:fill="FFFFFF"/>
        </w:rPr>
        <w:t>（二）负责管理运行县融媒体中心所属广播、电视、网站、新媒体等工作。归口管理县政府网站宣传等工作。围绕县委、县政府中心工作，确定各个时期宣传工作重点和报道重点。承担县委、县政府重大宣传任务，负责各类重大宣传活动，构建电视、网络、微信、电台合奏齐鸣的“四位一体”宣传格局，形成“集中策划、一次采集、多元发布、全媒覆盖、高效打通”的全媒体矩阵传播新态势。</w:t>
      </w:r>
    </w:p>
    <w:p w:rsidR="00E91826" w:rsidRDefault="00661D68">
      <w:pPr>
        <w:pStyle w:val="a5"/>
        <w:widowControl/>
        <w:shd w:val="clear" w:color="auto" w:fill="FFFFFF"/>
        <w:spacing w:beforeAutospacing="0" w:afterAutospacing="0" w:line="560" w:lineRule="atLeas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  <w:shd w:val="clear" w:color="auto" w:fill="FFFFFF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  <w:shd w:val="clear" w:color="auto" w:fill="FFFFFF"/>
        </w:rPr>
        <w:t>（三）贯彻执行广告发布政策，制定广告经营、审查、刊播管理制度。负责广播、电视、报纸、网站、新媒体等广告制作、发布。发挥传媒优势，大力发展相关文化产业。</w:t>
      </w:r>
    </w:p>
    <w:p w:rsidR="00E91826" w:rsidRDefault="00661D68">
      <w:pPr>
        <w:pStyle w:val="a5"/>
        <w:widowControl/>
        <w:shd w:val="clear" w:color="auto" w:fill="FFFFFF"/>
        <w:spacing w:beforeAutospacing="0" w:afterAutospacing="0" w:line="560" w:lineRule="atLeas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  <w:shd w:val="clear" w:color="auto" w:fill="FFFFFF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  <w:shd w:val="clear" w:color="auto" w:fill="FFFFFF"/>
        </w:rPr>
        <w:t>（四）负责管理运行上级部门指定的广播电视专用频率、频道。负责保障维修全县有线电视网络的畅通，为全县人民提供高质量的电</w:t>
      </w:r>
      <w:r>
        <w:rPr>
          <w:rFonts w:asciiTheme="minorEastAsia" w:hAnsiTheme="minorEastAsia" w:cstheme="minorEastAsia" w:hint="eastAsia"/>
          <w:color w:val="000000"/>
          <w:sz w:val="28"/>
          <w:szCs w:val="28"/>
          <w:shd w:val="clear" w:color="auto" w:fill="FFFFFF"/>
        </w:rPr>
        <w:lastRenderedPageBreak/>
        <w:t>视节目。承担中央广播电视地面无线覆盖任务，做好中央、省、市广播电视无线转播工作，承担县融媒体中心所属所有媒体设施设备的管理、维护和技术保障，确保优质、安全传输和刊播。</w:t>
      </w:r>
    </w:p>
    <w:p w:rsidR="00E91826" w:rsidRDefault="00661D68">
      <w:pPr>
        <w:pStyle w:val="a5"/>
        <w:widowControl/>
        <w:shd w:val="clear" w:color="auto" w:fill="FFFFFF"/>
        <w:spacing w:beforeAutospacing="0" w:afterAutospacing="0" w:line="560" w:lineRule="atLeas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  <w:shd w:val="clear" w:color="auto" w:fill="FFFFFF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  <w:shd w:val="clear" w:color="auto" w:fill="FFFFFF"/>
        </w:rPr>
        <w:t>（五）按照媒体事业发展的需要，负责研究、制定人才培养规划，有计划、有步骤、多层次地培养传媒专业人才，做好高层次人才的引进工作。</w:t>
      </w:r>
    </w:p>
    <w:p w:rsidR="00E91826" w:rsidRDefault="00661D68">
      <w:pPr>
        <w:pStyle w:val="a5"/>
        <w:widowControl/>
        <w:shd w:val="clear" w:color="auto" w:fill="FFFFFF"/>
        <w:spacing w:beforeAutospacing="0" w:afterAutospacing="0" w:line="560" w:lineRule="atLeas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  <w:shd w:val="clear" w:color="auto" w:fill="FFFFFF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  <w:shd w:val="clear" w:color="auto" w:fill="FFFFFF"/>
        </w:rPr>
        <w:t>（六）加快融合新闻+党务服务、政务服务、便民服务、志愿服务等其他功能，打造“指尖上”的政务中心，参与智慧城市建设工作。实现“新闻+政务+便民+志愿”四个服务齐头并进的发展格局，打通宣传群众、引导群众、服务群众的“最后一公里”。</w:t>
      </w:r>
    </w:p>
    <w:p w:rsidR="00E91826" w:rsidRDefault="00661D68">
      <w:pPr>
        <w:pStyle w:val="a5"/>
        <w:widowControl/>
        <w:shd w:val="clear" w:color="auto" w:fill="FFFFFF"/>
        <w:spacing w:beforeAutospacing="0" w:afterAutospacing="0" w:line="560" w:lineRule="atLeas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  <w:shd w:val="clear" w:color="auto" w:fill="FFFFFF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  <w:shd w:val="clear" w:color="auto" w:fill="FFFFFF"/>
        </w:rPr>
        <w:t>（七）完成县委、县政府交办的其他事项。</w:t>
      </w:r>
    </w:p>
    <w:p w:rsidR="00E91826" w:rsidRDefault="00661D68">
      <w:pPr>
        <w:pStyle w:val="a5"/>
        <w:widowControl/>
        <w:shd w:val="clear" w:color="auto" w:fill="FFFFFF"/>
        <w:spacing w:beforeAutospacing="0" w:afterAutospacing="0" w:line="560" w:lineRule="atLeas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  <w:shd w:val="clear" w:color="auto" w:fill="FFFFFF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  <w:shd w:val="clear" w:color="auto" w:fill="FFFFFF"/>
        </w:rPr>
        <w:t>项目实施依据：我中心专项管理制度健全，已有建设项目管理制度、收支管理制度、预算管理制度、合同管理制度、政府采购管理制度、资产管理制度等，并且严格按照相关管理制度执行。</w:t>
      </w:r>
    </w:p>
    <w:p w:rsidR="00E91826" w:rsidRDefault="00661D68">
      <w:pPr>
        <w:pStyle w:val="a5"/>
        <w:widowControl/>
        <w:shd w:val="clear" w:color="auto" w:fill="FFFFFF"/>
        <w:spacing w:beforeAutospacing="0" w:afterAutospacing="0" w:line="560" w:lineRule="atLeas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  <w:shd w:val="clear" w:color="auto" w:fill="FFFFFF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  <w:shd w:val="clear" w:color="auto" w:fill="FFFFFF"/>
        </w:rPr>
        <w:t>2022年我中心纳入年初预算的专项2个，共计143万元。分别是设备添置40万元，用于新闻宣传工作中设备的更新和维护及其他相关支出等；红网澧县手机报订阅经费103万元，用于支付红网平台的信息和服务费。</w:t>
      </w:r>
    </w:p>
    <w:p w:rsidR="00E91826" w:rsidRDefault="00661D68">
      <w:pPr>
        <w:pStyle w:val="a5"/>
        <w:widowControl/>
        <w:shd w:val="clear" w:color="auto" w:fill="FFFFFF"/>
        <w:spacing w:beforeAutospacing="0" w:afterAutospacing="0" w:line="560" w:lineRule="atLeas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  <w:shd w:val="clear" w:color="auto" w:fill="FFFFFF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  <w:shd w:val="clear" w:color="auto" w:fill="FFFFFF"/>
        </w:rPr>
        <w:t>项目绩效性目标：完成融媒体指挥中心平台运营工作，完成融媒体中心设备、网络、网站运行维护工作，完成新媒体中心运营工作，保证融媒体中心业务活动平稳运行。</w:t>
      </w:r>
    </w:p>
    <w:p w:rsidR="00E91826" w:rsidRDefault="00661D68">
      <w:pPr>
        <w:spacing w:line="58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黑体" w:cs="Times New Roman"/>
          <w:sz w:val="32"/>
          <w:szCs w:val="32"/>
        </w:rPr>
        <w:t>二、一般公共预算支出情况</w:t>
      </w:r>
    </w:p>
    <w:p w:rsidR="00E91826" w:rsidRDefault="00661D68">
      <w:pPr>
        <w:spacing w:line="580" w:lineRule="exact"/>
        <w:ind w:firstLineChars="200" w:firstLine="640"/>
        <w:rPr>
          <w:rFonts w:ascii="Times New Roman" w:eastAsia="仿宋" w:hAnsi="仿宋" w:cs="Times New Roman"/>
          <w:sz w:val="32"/>
          <w:szCs w:val="32"/>
        </w:rPr>
      </w:pPr>
      <w:r>
        <w:rPr>
          <w:rFonts w:ascii="Times New Roman" w:eastAsia="仿宋" w:hAnsi="仿宋" w:cs="Times New Roman"/>
          <w:sz w:val="32"/>
          <w:szCs w:val="32"/>
        </w:rPr>
        <w:t>（一）基本支出情况</w:t>
      </w:r>
    </w:p>
    <w:p w:rsidR="00E91826" w:rsidRDefault="00661D68">
      <w:pPr>
        <w:spacing w:line="58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2022年度一般公共预算支出1684.43万元，其中基本支</w:t>
      </w:r>
      <w:r>
        <w:rPr>
          <w:rFonts w:ascii="仿宋" w:eastAsia="仿宋" w:hAnsi="仿宋" w:cs="仿宋" w:hint="eastAsia"/>
          <w:sz w:val="32"/>
          <w:szCs w:val="32"/>
        </w:rPr>
        <w:lastRenderedPageBreak/>
        <w:t>出1526.43万元。</w:t>
      </w:r>
    </w:p>
    <w:p w:rsidR="00E91826" w:rsidRDefault="00661D68">
      <w:pPr>
        <w:numPr>
          <w:ilvl w:val="0"/>
          <w:numId w:val="1"/>
        </w:numPr>
        <w:spacing w:line="580" w:lineRule="exact"/>
        <w:ind w:firstLineChars="100" w:firstLine="320"/>
        <w:rPr>
          <w:rFonts w:ascii="Times New Roman" w:eastAsia="仿宋" w:hAnsi="仿宋" w:cs="Times New Roman"/>
          <w:sz w:val="32"/>
          <w:szCs w:val="32"/>
        </w:rPr>
      </w:pPr>
      <w:r>
        <w:rPr>
          <w:rFonts w:ascii="Times New Roman" w:eastAsia="仿宋" w:hAnsi="仿宋" w:cs="Times New Roman"/>
          <w:sz w:val="32"/>
          <w:szCs w:val="32"/>
        </w:rPr>
        <w:t>项目支出情况</w:t>
      </w:r>
    </w:p>
    <w:p w:rsidR="00E91826" w:rsidRDefault="00661D68">
      <w:pPr>
        <w:spacing w:line="580" w:lineRule="exact"/>
        <w:rPr>
          <w:rFonts w:ascii="Times New Roman" w:eastAsia="仿宋" w:hAnsi="仿宋" w:cs="Times New Roman"/>
          <w:sz w:val="32"/>
          <w:szCs w:val="32"/>
        </w:rPr>
      </w:pPr>
      <w:r>
        <w:rPr>
          <w:rFonts w:ascii="Times New Roman" w:eastAsia="仿宋" w:hAnsi="仿宋" w:cs="Times New Roman" w:hint="eastAsia"/>
          <w:sz w:val="32"/>
          <w:szCs w:val="32"/>
        </w:rPr>
        <w:t xml:space="preserve">  2022</w:t>
      </w:r>
      <w:r>
        <w:rPr>
          <w:rFonts w:ascii="Times New Roman" w:eastAsia="仿宋" w:hAnsi="仿宋" w:cs="Times New Roman" w:hint="eastAsia"/>
          <w:sz w:val="32"/>
          <w:szCs w:val="32"/>
        </w:rPr>
        <w:t>年度项目支出</w:t>
      </w:r>
      <w:r>
        <w:rPr>
          <w:rFonts w:ascii="Times New Roman" w:eastAsia="仿宋" w:hAnsi="仿宋" w:cs="Times New Roman" w:hint="eastAsia"/>
          <w:sz w:val="32"/>
          <w:szCs w:val="32"/>
        </w:rPr>
        <w:t>158</w:t>
      </w:r>
      <w:r>
        <w:rPr>
          <w:rFonts w:ascii="Times New Roman" w:eastAsia="仿宋" w:hAnsi="仿宋" w:cs="Times New Roman" w:hint="eastAsia"/>
          <w:sz w:val="32"/>
          <w:szCs w:val="32"/>
        </w:rPr>
        <w:t>万元。其中设备添置</w:t>
      </w:r>
      <w:r>
        <w:rPr>
          <w:rFonts w:ascii="Times New Roman" w:eastAsia="仿宋" w:hAnsi="仿宋" w:cs="Times New Roman" w:hint="eastAsia"/>
          <w:sz w:val="32"/>
          <w:szCs w:val="32"/>
        </w:rPr>
        <w:t>40</w:t>
      </w:r>
      <w:r>
        <w:rPr>
          <w:rFonts w:ascii="Times New Roman" w:eastAsia="仿宋" w:hAnsi="仿宋" w:cs="Times New Roman" w:hint="eastAsia"/>
          <w:sz w:val="32"/>
          <w:szCs w:val="32"/>
        </w:rPr>
        <w:t>万元，红网手机报订阅</w:t>
      </w:r>
      <w:r>
        <w:rPr>
          <w:rFonts w:ascii="Times New Roman" w:eastAsia="仿宋" w:hAnsi="仿宋" w:cs="Times New Roman" w:hint="eastAsia"/>
          <w:sz w:val="32"/>
          <w:szCs w:val="32"/>
        </w:rPr>
        <w:t>103</w:t>
      </w:r>
      <w:r>
        <w:rPr>
          <w:rFonts w:ascii="Times New Roman" w:eastAsia="仿宋" w:hAnsi="仿宋" w:cs="Times New Roman" w:hint="eastAsia"/>
          <w:sz w:val="32"/>
          <w:szCs w:val="32"/>
        </w:rPr>
        <w:t>万元，演播室升级改造和村村响</w:t>
      </w:r>
      <w:r>
        <w:rPr>
          <w:rFonts w:ascii="Times New Roman" w:eastAsia="仿宋" w:hAnsi="仿宋" w:cs="Times New Roman" w:hint="eastAsia"/>
          <w:sz w:val="32"/>
          <w:szCs w:val="32"/>
        </w:rPr>
        <w:t>15</w:t>
      </w:r>
      <w:r>
        <w:rPr>
          <w:rFonts w:ascii="Times New Roman" w:eastAsia="仿宋" w:hAnsi="仿宋" w:cs="Times New Roman" w:hint="eastAsia"/>
          <w:sz w:val="32"/>
          <w:szCs w:val="32"/>
        </w:rPr>
        <w:t>万元。</w:t>
      </w:r>
    </w:p>
    <w:p w:rsidR="00E91826" w:rsidRDefault="00661D68">
      <w:pPr>
        <w:numPr>
          <w:ilvl w:val="0"/>
          <w:numId w:val="2"/>
        </w:numPr>
        <w:spacing w:line="580" w:lineRule="exact"/>
        <w:ind w:firstLineChars="200" w:firstLine="640"/>
        <w:rPr>
          <w:rFonts w:ascii="Times New Roman" w:eastAsia="黑体" w:hAnsi="黑体" w:cs="Times New Roman"/>
          <w:sz w:val="32"/>
          <w:szCs w:val="32"/>
        </w:rPr>
      </w:pPr>
      <w:r>
        <w:rPr>
          <w:rFonts w:ascii="Times New Roman" w:eastAsia="黑体" w:hAnsi="黑体" w:cs="Times New Roman"/>
          <w:sz w:val="32"/>
          <w:szCs w:val="32"/>
        </w:rPr>
        <w:t>政府性基金预算支出情况</w:t>
      </w:r>
    </w:p>
    <w:p w:rsidR="00E91826" w:rsidRDefault="00661D68">
      <w:pPr>
        <w:spacing w:line="580" w:lineRule="exact"/>
        <w:rPr>
          <w:rFonts w:ascii="Times New Roman" w:eastAsia="黑体" w:hAnsi="黑体" w:cs="Times New Roman"/>
          <w:sz w:val="32"/>
          <w:szCs w:val="32"/>
        </w:rPr>
      </w:pPr>
      <w:r>
        <w:rPr>
          <w:rFonts w:ascii="Times New Roman" w:eastAsia="黑体" w:hAnsi="黑体" w:cs="Times New Roman" w:hint="eastAsia"/>
          <w:sz w:val="32"/>
          <w:szCs w:val="32"/>
        </w:rPr>
        <w:t xml:space="preserve">    </w:t>
      </w:r>
      <w:r>
        <w:rPr>
          <w:rFonts w:ascii="仿宋" w:eastAsia="仿宋" w:hAnsi="仿宋" w:cs="仿宋" w:hint="eastAsia"/>
          <w:sz w:val="32"/>
          <w:szCs w:val="32"/>
        </w:rPr>
        <w:t>无</w:t>
      </w:r>
    </w:p>
    <w:p w:rsidR="00E91826" w:rsidRDefault="00661D68">
      <w:pPr>
        <w:numPr>
          <w:ilvl w:val="0"/>
          <w:numId w:val="2"/>
        </w:numPr>
        <w:spacing w:line="580" w:lineRule="exact"/>
        <w:ind w:firstLineChars="200" w:firstLine="640"/>
        <w:rPr>
          <w:rFonts w:ascii="Times New Roman" w:eastAsia="黑体" w:hAnsi="黑体" w:cs="Times New Roman"/>
          <w:sz w:val="32"/>
          <w:szCs w:val="32"/>
        </w:rPr>
      </w:pPr>
      <w:r>
        <w:rPr>
          <w:rFonts w:ascii="Times New Roman" w:eastAsia="黑体" w:hAnsi="黑体" w:cs="Times New Roman"/>
          <w:sz w:val="32"/>
          <w:szCs w:val="32"/>
        </w:rPr>
        <w:t>国有资本经营预算支出情况</w:t>
      </w:r>
    </w:p>
    <w:p w:rsidR="00E91826" w:rsidRDefault="00661D68" w:rsidP="00066AA3">
      <w:pPr>
        <w:spacing w:line="580" w:lineRule="exact"/>
        <w:ind w:leftChars="200" w:left="42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无</w:t>
      </w:r>
    </w:p>
    <w:p w:rsidR="00E91826" w:rsidRDefault="00661D68">
      <w:pPr>
        <w:numPr>
          <w:ilvl w:val="0"/>
          <w:numId w:val="2"/>
        </w:numPr>
        <w:spacing w:line="580" w:lineRule="exact"/>
        <w:ind w:firstLineChars="200" w:firstLine="640"/>
        <w:rPr>
          <w:rFonts w:ascii="Times New Roman" w:eastAsia="黑体" w:hAnsi="黑体" w:cs="Times New Roman"/>
          <w:sz w:val="32"/>
          <w:szCs w:val="32"/>
        </w:rPr>
      </w:pPr>
      <w:r>
        <w:rPr>
          <w:rFonts w:ascii="Times New Roman" w:eastAsia="黑体" w:hAnsi="黑体" w:cs="Times New Roman"/>
          <w:sz w:val="32"/>
          <w:szCs w:val="32"/>
        </w:rPr>
        <w:t>社会保险基金预算支出情况</w:t>
      </w:r>
    </w:p>
    <w:p w:rsidR="00E91826" w:rsidRDefault="00661D68" w:rsidP="00066AA3">
      <w:pPr>
        <w:spacing w:line="580" w:lineRule="exact"/>
        <w:ind w:leftChars="200" w:left="42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无</w:t>
      </w:r>
    </w:p>
    <w:p w:rsidR="00E91826" w:rsidRDefault="00661D68">
      <w:pPr>
        <w:spacing w:line="58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黑体" w:cs="Times New Roman"/>
          <w:sz w:val="32"/>
          <w:szCs w:val="32"/>
        </w:rPr>
        <w:t>六、单位整体支出绩效情况</w:t>
      </w:r>
    </w:p>
    <w:p w:rsidR="00E91826" w:rsidRDefault="00661D68">
      <w:pPr>
        <w:spacing w:line="580" w:lineRule="exact"/>
        <w:ind w:firstLineChars="200" w:firstLine="640"/>
        <w:rPr>
          <w:rFonts w:ascii="Times New Roman" w:eastAsia="仿宋" w:hAnsi="仿宋" w:cs="Times New Roman"/>
          <w:sz w:val="32"/>
          <w:szCs w:val="32"/>
        </w:rPr>
      </w:pPr>
      <w:r>
        <w:rPr>
          <w:rFonts w:ascii="Times New Roman" w:eastAsia="仿宋" w:hAnsi="仿宋" w:cs="Times New Roman" w:hint="eastAsia"/>
          <w:sz w:val="32"/>
          <w:szCs w:val="32"/>
        </w:rPr>
        <w:t>本单位项目资金的支出进度和范围等与申报计划相符，资金的支出合理、合法和合规。项目实施单位相应的制定了相关的管理制度。为了规范项目资金分配及使用，我中心严格执行省市专项资金管理办法，明确了项目资金管理的原则，对项目申报、项目的审核和确定、项目的实施和管理、竣工验收、结果公示和资金拨付情况、绩效管理等进行了规范。</w:t>
      </w:r>
    </w:p>
    <w:p w:rsidR="00E91826" w:rsidRDefault="00661D68">
      <w:pPr>
        <w:spacing w:line="580" w:lineRule="exact"/>
        <w:ind w:firstLineChars="200" w:firstLine="640"/>
        <w:rPr>
          <w:rFonts w:ascii="Times New Roman" w:eastAsia="仿宋" w:hAnsi="仿宋" w:cs="Times New Roman"/>
          <w:sz w:val="32"/>
          <w:szCs w:val="32"/>
        </w:rPr>
      </w:pPr>
      <w:r>
        <w:rPr>
          <w:rFonts w:ascii="Times New Roman" w:eastAsia="仿宋" w:hAnsi="仿宋" w:cs="Times New Roman" w:hint="eastAsia"/>
          <w:sz w:val="32"/>
          <w:szCs w:val="32"/>
        </w:rPr>
        <w:t>我中心严格经费管理制度，要求专项资金严格按照项目内容使用，做到专款专用。使用专项资金时，全部通过国库集中支付。我中心严格按照相关规定，本着厉行节约，控制成本的要求实施各类项目。</w:t>
      </w:r>
    </w:p>
    <w:p w:rsidR="00E91826" w:rsidRDefault="00661D68">
      <w:pPr>
        <w:spacing w:line="580" w:lineRule="exact"/>
        <w:ind w:firstLineChars="200" w:firstLine="640"/>
        <w:rPr>
          <w:rFonts w:ascii="Times New Roman" w:eastAsia="仿宋" w:hAnsi="仿宋" w:cs="Times New Roman"/>
          <w:sz w:val="32"/>
          <w:szCs w:val="32"/>
        </w:rPr>
      </w:pPr>
      <w:r>
        <w:rPr>
          <w:rFonts w:ascii="Times New Roman" w:eastAsia="仿宋" w:hAnsi="仿宋" w:cs="Times New Roman" w:hint="eastAsia"/>
          <w:sz w:val="32"/>
          <w:szCs w:val="32"/>
        </w:rPr>
        <w:t>本中心各类项目按年初制定的工作目标，根据工作需要分段已经全部完成。各类项目均按年初工作目标全部保质保量完成，达到了预期的效果。</w:t>
      </w:r>
    </w:p>
    <w:p w:rsidR="00E91826" w:rsidRDefault="00661D68">
      <w:pPr>
        <w:spacing w:line="580" w:lineRule="exact"/>
        <w:ind w:firstLineChars="200" w:firstLine="640"/>
        <w:rPr>
          <w:rFonts w:ascii="Times New Roman" w:eastAsia="仿宋" w:hAnsi="仿宋" w:cs="Times New Roman"/>
          <w:sz w:val="32"/>
          <w:szCs w:val="32"/>
        </w:rPr>
      </w:pPr>
      <w:r>
        <w:rPr>
          <w:rFonts w:ascii="Times New Roman" w:eastAsia="仿宋" w:hAnsi="仿宋" w:cs="Times New Roman" w:hint="eastAsia"/>
          <w:sz w:val="32"/>
          <w:szCs w:val="32"/>
        </w:rPr>
        <w:lastRenderedPageBreak/>
        <w:t>本中心较好地完成了</w:t>
      </w:r>
      <w:r>
        <w:rPr>
          <w:rFonts w:ascii="Times New Roman" w:eastAsia="仿宋" w:hAnsi="仿宋" w:cs="Times New Roman" w:hint="eastAsia"/>
          <w:sz w:val="32"/>
          <w:szCs w:val="32"/>
        </w:rPr>
        <w:t>2022</w:t>
      </w:r>
      <w:r>
        <w:rPr>
          <w:rFonts w:ascii="Times New Roman" w:eastAsia="仿宋" w:hAnsi="仿宋" w:cs="Times New Roman" w:hint="eastAsia"/>
          <w:sz w:val="32"/>
          <w:szCs w:val="32"/>
        </w:rPr>
        <w:t>年初设定的工作任务，项目得到了有序开展，到年底完成全部项目的</w:t>
      </w:r>
      <w:r>
        <w:rPr>
          <w:rFonts w:ascii="Times New Roman" w:eastAsia="仿宋" w:hAnsi="仿宋" w:cs="Times New Roman" w:hint="eastAsia"/>
          <w:sz w:val="32"/>
          <w:szCs w:val="32"/>
        </w:rPr>
        <w:t>100%</w:t>
      </w:r>
      <w:r>
        <w:rPr>
          <w:rFonts w:ascii="Times New Roman" w:eastAsia="仿宋" w:hAnsi="仿宋" w:cs="Times New Roman" w:hint="eastAsia"/>
          <w:sz w:val="32"/>
          <w:szCs w:val="32"/>
        </w:rPr>
        <w:t>，完成项目验收率达到了</w:t>
      </w:r>
      <w:r>
        <w:rPr>
          <w:rFonts w:ascii="Times New Roman" w:eastAsia="仿宋" w:hAnsi="仿宋" w:cs="Times New Roman" w:hint="eastAsia"/>
          <w:sz w:val="32"/>
          <w:szCs w:val="32"/>
        </w:rPr>
        <w:t>100%</w:t>
      </w:r>
      <w:r>
        <w:rPr>
          <w:rFonts w:ascii="Times New Roman" w:eastAsia="仿宋" w:hAnsi="仿宋" w:cs="Times New Roman" w:hint="eastAsia"/>
          <w:sz w:val="32"/>
          <w:szCs w:val="32"/>
        </w:rPr>
        <w:t>。项目完成后，我中心更好地服务县委政府中心工作，群众认知度和满意度不断提升。</w:t>
      </w:r>
    </w:p>
    <w:p w:rsidR="00E91826" w:rsidRDefault="00661D68">
      <w:pPr>
        <w:spacing w:line="58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黑体" w:cs="Times New Roman"/>
          <w:sz w:val="32"/>
          <w:szCs w:val="32"/>
        </w:rPr>
        <w:t>七、存在的问题及原因分析</w:t>
      </w:r>
    </w:p>
    <w:p w:rsidR="00E91826" w:rsidRDefault="00661D68">
      <w:pPr>
        <w:spacing w:line="580" w:lineRule="exact"/>
        <w:ind w:firstLineChars="200" w:firstLine="640"/>
        <w:rPr>
          <w:rFonts w:ascii="Times New Roman" w:eastAsia="仿宋" w:hAnsi="仿宋" w:cs="Times New Roman"/>
          <w:sz w:val="32"/>
          <w:szCs w:val="32"/>
        </w:rPr>
      </w:pPr>
      <w:r>
        <w:rPr>
          <w:rFonts w:ascii="Times New Roman" w:eastAsia="仿宋" w:hAnsi="仿宋" w:cs="Times New Roman" w:hint="eastAsia"/>
          <w:sz w:val="32"/>
          <w:szCs w:val="32"/>
        </w:rPr>
        <w:t>本中心在使用项目资金时，严格按照专项资金管理办法执行，没有出现违规违纪现象。在以后的工作中我们将继续加强资金管理，使有限的资金发挥更大的效益。存在的问题是绩效指标体系的设立还不够科学。</w:t>
      </w:r>
    </w:p>
    <w:p w:rsidR="00E91826" w:rsidRDefault="00661D68">
      <w:pPr>
        <w:numPr>
          <w:ilvl w:val="0"/>
          <w:numId w:val="3"/>
        </w:numPr>
        <w:spacing w:line="580" w:lineRule="exact"/>
        <w:ind w:firstLineChars="200" w:firstLine="640"/>
        <w:rPr>
          <w:rFonts w:ascii="Times New Roman" w:eastAsia="黑体" w:hAnsi="黑体" w:cs="Times New Roman"/>
          <w:sz w:val="32"/>
          <w:szCs w:val="32"/>
        </w:rPr>
      </w:pPr>
      <w:r>
        <w:rPr>
          <w:rFonts w:ascii="Times New Roman" w:eastAsia="黑体" w:hAnsi="黑体" w:cs="Times New Roman"/>
          <w:sz w:val="32"/>
          <w:szCs w:val="32"/>
        </w:rPr>
        <w:t>下一步改进措施</w:t>
      </w:r>
    </w:p>
    <w:p w:rsidR="00E91826" w:rsidRDefault="00661D68">
      <w:pPr>
        <w:spacing w:line="580" w:lineRule="exact"/>
        <w:rPr>
          <w:rFonts w:ascii="仿宋" w:eastAsia="仿宋" w:hAnsi="仿宋" w:cs="仿宋"/>
          <w:sz w:val="32"/>
          <w:szCs w:val="32"/>
        </w:rPr>
      </w:pPr>
      <w:r>
        <w:rPr>
          <w:rFonts w:ascii="Times New Roman" w:eastAsia="黑体" w:hAnsi="黑体" w:cs="Times New Roman" w:hint="eastAsia"/>
          <w:sz w:val="32"/>
          <w:szCs w:val="32"/>
        </w:rPr>
        <w:t xml:space="preserve">    </w:t>
      </w:r>
      <w:r>
        <w:rPr>
          <w:rFonts w:ascii="仿宋" w:eastAsia="仿宋" w:hAnsi="仿宋" w:cs="仿宋" w:hint="eastAsia"/>
          <w:sz w:val="32"/>
          <w:szCs w:val="32"/>
        </w:rPr>
        <w:t>在今后的工作中，澧县融媒体中心将逐步建立更加科学系统的绩效指标体系。</w:t>
      </w:r>
    </w:p>
    <w:p w:rsidR="00E91826" w:rsidRDefault="00661D68">
      <w:pPr>
        <w:numPr>
          <w:ilvl w:val="0"/>
          <w:numId w:val="3"/>
        </w:numPr>
        <w:spacing w:line="580" w:lineRule="exact"/>
        <w:ind w:firstLineChars="200" w:firstLine="640"/>
        <w:rPr>
          <w:rFonts w:ascii="Times New Roman" w:eastAsia="黑体" w:hAnsi="黑体" w:cs="Times New Roman"/>
          <w:sz w:val="32"/>
          <w:szCs w:val="32"/>
        </w:rPr>
      </w:pPr>
      <w:r>
        <w:rPr>
          <w:rFonts w:ascii="Times New Roman" w:eastAsia="黑体" w:hAnsi="黑体" w:cs="Times New Roman"/>
          <w:sz w:val="32"/>
          <w:szCs w:val="32"/>
        </w:rPr>
        <w:t>单位整体支出绩效自评结果拟应用和公开情况</w:t>
      </w:r>
    </w:p>
    <w:p w:rsidR="00E91826" w:rsidRDefault="00661D68" w:rsidP="00066AA3">
      <w:pPr>
        <w:spacing w:line="580" w:lineRule="exact"/>
        <w:ind w:leftChars="200" w:left="420"/>
        <w:rPr>
          <w:rFonts w:ascii="Times New Roman" w:eastAsia="黑体" w:hAnsi="黑体" w:cs="Times New Roman"/>
          <w:sz w:val="32"/>
          <w:szCs w:val="32"/>
        </w:rPr>
      </w:pPr>
      <w:r>
        <w:rPr>
          <w:rFonts w:ascii="Times New Roman" w:eastAsia="黑体" w:hAnsi="黑体" w:cs="Times New Roman" w:hint="eastAsia"/>
          <w:sz w:val="32"/>
          <w:szCs w:val="32"/>
        </w:rPr>
        <w:t xml:space="preserve">   </w:t>
      </w:r>
      <w:r>
        <w:rPr>
          <w:rFonts w:ascii="仿宋" w:eastAsia="仿宋" w:hAnsi="仿宋" w:cs="仿宋" w:hint="eastAsia"/>
          <w:sz w:val="32"/>
          <w:szCs w:val="32"/>
        </w:rPr>
        <w:t>本报告随部门决算公开。在开设贴近民生专栏方面还需不断走深走实，多制作一些贴近群众，贴近生活的栏目，不断提升人民群众的满意度。通过此次整体支出绩效自评，一是增强了本单位的绩效评价主体责任意识；二是促进本单位规范使用项目资金。</w:t>
      </w:r>
    </w:p>
    <w:p w:rsidR="00E91826" w:rsidRDefault="00661D68">
      <w:pPr>
        <w:numPr>
          <w:ilvl w:val="0"/>
          <w:numId w:val="3"/>
        </w:numPr>
        <w:spacing w:line="580" w:lineRule="exact"/>
        <w:ind w:firstLineChars="200" w:firstLine="640"/>
        <w:rPr>
          <w:rFonts w:ascii="Times New Roman" w:eastAsia="黑体" w:hAnsi="黑体" w:cs="Times New Roman"/>
          <w:sz w:val="32"/>
          <w:szCs w:val="32"/>
        </w:rPr>
      </w:pPr>
      <w:r>
        <w:rPr>
          <w:rFonts w:ascii="Times New Roman" w:eastAsia="黑体" w:hAnsi="黑体" w:cs="Times New Roman"/>
          <w:sz w:val="32"/>
          <w:szCs w:val="32"/>
        </w:rPr>
        <w:t>其他需要说明的情况</w:t>
      </w:r>
    </w:p>
    <w:p w:rsidR="00E91826" w:rsidRDefault="00661D68" w:rsidP="00066AA3">
      <w:pPr>
        <w:spacing w:line="580" w:lineRule="exact"/>
        <w:ind w:leftChars="200" w:left="420"/>
        <w:rPr>
          <w:rFonts w:ascii="仿宋" w:eastAsia="仿宋" w:hAnsi="仿宋" w:cs="仿宋"/>
          <w:sz w:val="32"/>
          <w:szCs w:val="32"/>
        </w:rPr>
      </w:pPr>
      <w:r>
        <w:rPr>
          <w:rFonts w:ascii="Times New Roman" w:eastAsia="黑体" w:hAnsi="黑体" w:cs="Times New Roman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无</w:t>
      </w:r>
    </w:p>
    <w:p w:rsidR="00E91826" w:rsidRDefault="00E91826">
      <w:pPr>
        <w:spacing w:line="580" w:lineRule="exact"/>
        <w:ind w:firstLineChars="200" w:firstLine="643"/>
        <w:rPr>
          <w:rFonts w:ascii="Times New Roman" w:eastAsia="仿宋" w:hAnsi="Times New Roman" w:cs="Times New Roman"/>
          <w:b/>
          <w:bCs/>
          <w:sz w:val="32"/>
          <w:szCs w:val="32"/>
        </w:rPr>
      </w:pPr>
    </w:p>
    <w:p w:rsidR="00E91826" w:rsidRDefault="00E91826">
      <w:pPr>
        <w:rPr>
          <w:rFonts w:ascii="Times New Roman" w:eastAsia="仿宋" w:hAnsi="Times New Roman" w:cs="Times New Roman"/>
          <w:sz w:val="30"/>
          <w:szCs w:val="30"/>
        </w:rPr>
      </w:pPr>
    </w:p>
    <w:p w:rsidR="00E91826" w:rsidRDefault="00E91826">
      <w:pPr>
        <w:rPr>
          <w:rFonts w:ascii="Times New Roman" w:eastAsia="仿宋" w:hAnsi="Times New Roman" w:cs="Times New Roman"/>
        </w:rPr>
      </w:pPr>
    </w:p>
    <w:sectPr w:rsidR="00E91826" w:rsidSect="00E918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800" w:bottom="1440" w:left="1800" w:header="0" w:footer="600" w:gutter="0"/>
      <w:cols w:space="420"/>
      <w:titlePg/>
      <w:docGrid w:linePitch="28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FE2" w:rsidRDefault="00D62FE2" w:rsidP="00E91826">
      <w:r>
        <w:separator/>
      </w:r>
    </w:p>
  </w:endnote>
  <w:endnote w:type="continuationSeparator" w:id="0">
    <w:p w:rsidR="00D62FE2" w:rsidRDefault="00D62FE2" w:rsidP="00E91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AA3" w:rsidRDefault="00066AA3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AA3" w:rsidRDefault="00066AA3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94707"/>
    </w:sdtPr>
    <w:sdtContent>
      <w:p w:rsidR="00E91826" w:rsidRDefault="00B4214C">
        <w:pPr>
          <w:pStyle w:val="a3"/>
          <w:jc w:val="right"/>
        </w:pPr>
      </w:p>
    </w:sdtContent>
  </w:sdt>
  <w:p w:rsidR="00E91826" w:rsidRDefault="00E9182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FE2" w:rsidRDefault="00D62FE2" w:rsidP="00E91826">
      <w:r>
        <w:separator/>
      </w:r>
    </w:p>
  </w:footnote>
  <w:footnote w:type="continuationSeparator" w:id="0">
    <w:p w:rsidR="00D62FE2" w:rsidRDefault="00D62FE2" w:rsidP="00E918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AA3" w:rsidRDefault="00066AA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AA3" w:rsidRDefault="00066AA3" w:rsidP="00FE2B4A">
    <w:pPr>
      <w:pStyle w:val="a4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AA3" w:rsidRDefault="00066AA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E09F5E5"/>
    <w:multiLevelType w:val="singleLevel"/>
    <w:tmpl w:val="BE09F5E5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D011E49"/>
    <w:multiLevelType w:val="singleLevel"/>
    <w:tmpl w:val="4D011E49"/>
    <w:lvl w:ilvl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269E1A8"/>
    <w:multiLevelType w:val="singleLevel"/>
    <w:tmpl w:val="6269E1A8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mM4NjRhMWQ4MzM2Y2Q3NmE1ZTU0NjI2NTQ2NDNmMTkifQ=="/>
  </w:docVars>
  <w:rsids>
    <w:rsidRoot w:val="27D94564"/>
    <w:rsid w:val="00066AA3"/>
    <w:rsid w:val="00226E16"/>
    <w:rsid w:val="002F59F7"/>
    <w:rsid w:val="005A3C2A"/>
    <w:rsid w:val="00626EFA"/>
    <w:rsid w:val="00661D68"/>
    <w:rsid w:val="006638A9"/>
    <w:rsid w:val="00765EE5"/>
    <w:rsid w:val="00981C3B"/>
    <w:rsid w:val="00B4214C"/>
    <w:rsid w:val="00B9329D"/>
    <w:rsid w:val="00B95D47"/>
    <w:rsid w:val="00C140B6"/>
    <w:rsid w:val="00D62FE2"/>
    <w:rsid w:val="00E40EA6"/>
    <w:rsid w:val="00E91826"/>
    <w:rsid w:val="00F07D7E"/>
    <w:rsid w:val="00F92C09"/>
    <w:rsid w:val="00FE2B4A"/>
    <w:rsid w:val="02790330"/>
    <w:rsid w:val="02E602C3"/>
    <w:rsid w:val="0569626F"/>
    <w:rsid w:val="08800C7C"/>
    <w:rsid w:val="0A200E2D"/>
    <w:rsid w:val="11E266D6"/>
    <w:rsid w:val="1F5E5F75"/>
    <w:rsid w:val="225C4890"/>
    <w:rsid w:val="22AD24C4"/>
    <w:rsid w:val="237C4C1C"/>
    <w:rsid w:val="272A6FE5"/>
    <w:rsid w:val="27D94564"/>
    <w:rsid w:val="287C746C"/>
    <w:rsid w:val="29C27101"/>
    <w:rsid w:val="2AF459E0"/>
    <w:rsid w:val="30566439"/>
    <w:rsid w:val="32EF1668"/>
    <w:rsid w:val="352D00DF"/>
    <w:rsid w:val="356E5F27"/>
    <w:rsid w:val="3AD76784"/>
    <w:rsid w:val="3E1A70B4"/>
    <w:rsid w:val="3F475F5B"/>
    <w:rsid w:val="40BF01B8"/>
    <w:rsid w:val="464F0148"/>
    <w:rsid w:val="46F2626F"/>
    <w:rsid w:val="47723ABC"/>
    <w:rsid w:val="47AB6FCE"/>
    <w:rsid w:val="492E7EB7"/>
    <w:rsid w:val="4AD44F71"/>
    <w:rsid w:val="4B2A2DEB"/>
    <w:rsid w:val="4B775B0D"/>
    <w:rsid w:val="505446A7"/>
    <w:rsid w:val="525C7843"/>
    <w:rsid w:val="52EC27AB"/>
    <w:rsid w:val="5512068D"/>
    <w:rsid w:val="5EA93E10"/>
    <w:rsid w:val="640A679E"/>
    <w:rsid w:val="64BA24D5"/>
    <w:rsid w:val="65240694"/>
    <w:rsid w:val="65474C27"/>
    <w:rsid w:val="6C510AB2"/>
    <w:rsid w:val="736032D9"/>
    <w:rsid w:val="737C62D9"/>
    <w:rsid w:val="75510906"/>
    <w:rsid w:val="78D21D5D"/>
    <w:rsid w:val="79704634"/>
    <w:rsid w:val="7ADB139D"/>
    <w:rsid w:val="7EA45F4A"/>
    <w:rsid w:val="7FFF16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1826"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rsid w:val="00E918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rsid w:val="00E918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qFormat/>
    <w:rsid w:val="00E91826"/>
    <w:pPr>
      <w:spacing w:beforeAutospacing="1" w:afterAutospacing="1"/>
      <w:jc w:val="left"/>
    </w:pPr>
    <w:rPr>
      <w:rFonts w:cs="Times New Roman"/>
      <w:sz w:val="24"/>
    </w:rPr>
  </w:style>
  <w:style w:type="character" w:customStyle="1" w:styleId="Char0">
    <w:name w:val="页眉 Char"/>
    <w:basedOn w:val="a0"/>
    <w:link w:val="a4"/>
    <w:qFormat/>
    <w:rsid w:val="00E91826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E91826"/>
    <w:rPr>
      <w:sz w:val="18"/>
      <w:szCs w:val="18"/>
    </w:rPr>
  </w:style>
  <w:style w:type="paragraph" w:styleId="a6">
    <w:name w:val="Balloon Text"/>
    <w:basedOn w:val="a"/>
    <w:link w:val="Char1"/>
    <w:rsid w:val="00066AA3"/>
    <w:rPr>
      <w:sz w:val="18"/>
      <w:szCs w:val="18"/>
    </w:rPr>
  </w:style>
  <w:style w:type="character" w:customStyle="1" w:styleId="Char1">
    <w:name w:val="批注框文本 Char"/>
    <w:basedOn w:val="a0"/>
    <w:link w:val="a6"/>
    <w:rsid w:val="00066AA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323</Words>
  <Characters>1844</Characters>
  <Application>Microsoft Office Word</Application>
  <DocSecurity>0</DocSecurity>
  <Lines>15</Lines>
  <Paragraphs>4</Paragraphs>
  <ScaleCrop>false</ScaleCrop>
  <Company>Micorosoft</Company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小明同学</dc:creator>
  <cp:lastModifiedBy>澧县融媒体中心</cp:lastModifiedBy>
  <cp:revision>3</cp:revision>
  <cp:lastPrinted>2022-03-28T07:16:00Z</cp:lastPrinted>
  <dcterms:created xsi:type="dcterms:W3CDTF">2023-09-11T01:29:00Z</dcterms:created>
  <dcterms:modified xsi:type="dcterms:W3CDTF">2023-09-11T01:30:00Z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AFCB246DCCF14242A6FC82E0BBDEE0EA_13</vt:lpwstr>
  </property>
</Properties>
</file>